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По состоянию на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31</w:t>
      </w:r>
      <w:r>
        <w:rPr>
          <w:rFonts w:cs="Times New Roman" w:ascii="PT Astra Serif" w:hAnsi="PT Astra Serif"/>
          <w:sz w:val="28"/>
          <w:szCs w:val="28"/>
        </w:rPr>
        <w:t>.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12</w:t>
      </w:r>
      <w:r>
        <w:rPr>
          <w:rFonts w:cs="Times New Roman" w:ascii="PT Astra Serif" w:hAnsi="PT Astra Serif"/>
          <w:sz w:val="28"/>
          <w:szCs w:val="28"/>
        </w:rPr>
        <w:t xml:space="preserve">.2024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на территории города Тулуна и Тулунского района</w:t>
      </w:r>
      <w:r>
        <w:rPr>
          <w:rFonts w:cs="Times New Roman" w:ascii="PT Astra Serif" w:hAnsi="PT Astra Serif"/>
          <w:sz w:val="28"/>
          <w:szCs w:val="28"/>
        </w:rPr>
        <w:t xml:space="preserve">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произошло</w:t>
      </w:r>
      <w:r>
        <w:rPr>
          <w:rFonts w:cs="Times New Roman" w:ascii="PT Astra Serif" w:hAnsi="PT Astra Serif"/>
          <w:sz w:val="28"/>
          <w:szCs w:val="28"/>
        </w:rPr>
        <w:t xml:space="preserve"> </w:t>
      </w:r>
      <w:r>
        <w:rPr>
          <w:rFonts w:eastAsia="Calibri" w:cs="Times New Roman" w:ascii="PT Astra Serif" w:hAnsi="PT Astra Serif" w:eastAsiaTheme="minorHAnsi"/>
          <w:b/>
          <w:i/>
          <w:color w:val="auto"/>
          <w:kern w:val="0"/>
          <w:sz w:val="28"/>
          <w:szCs w:val="28"/>
          <w:u w:val="single"/>
          <w:lang w:val="ru-RU" w:eastAsia="en-US" w:bidi="ar-SA"/>
        </w:rPr>
        <w:t>202</w:t>
      </w:r>
      <w:r>
        <w:rPr>
          <w:rFonts w:eastAsia="Calibri" w:cs="Times New Roman" w:ascii="PT Astra Serif" w:hAnsi="PT Astra Serif" w:eastAsiaTheme="minorHAnsi"/>
          <w:b/>
          <w:i/>
          <w:color w:val="auto"/>
          <w:kern w:val="0"/>
          <w:sz w:val="28"/>
          <w:szCs w:val="28"/>
          <w:u w:val="none"/>
          <w:lang w:val="ru-RU" w:eastAsia="en-US" w:bidi="ar-SA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>пожар</w:t>
      </w:r>
      <w:r>
        <w:rPr>
          <w:rFonts w:cs="Times New Roman" w:ascii="PT Astra Serif" w:hAnsi="PT Astra Serif"/>
          <w:sz w:val="28"/>
          <w:szCs w:val="28"/>
        </w:rPr>
        <w:t>а</w:t>
      </w:r>
      <w:r>
        <w:rPr>
          <w:rFonts w:cs="Times New Roman" w:ascii="PT Astra Serif" w:hAnsi="PT Astra Serif"/>
          <w:sz w:val="28"/>
          <w:szCs w:val="28"/>
        </w:rPr>
        <w:t xml:space="preserve">. За аналогичный период прошлого года – </w:t>
      </w:r>
      <w:r>
        <w:rPr>
          <w:rFonts w:eastAsia="Calibri" w:cs="Times New Roman" w:ascii="PT Astra Serif" w:hAnsi="PT Astra Serif" w:eastAsiaTheme="minorHAnsi"/>
          <w:b/>
          <w:i/>
          <w:color w:val="auto"/>
          <w:kern w:val="0"/>
          <w:sz w:val="28"/>
          <w:szCs w:val="28"/>
          <w:u w:val="single"/>
          <w:lang w:val="ru-RU" w:eastAsia="en-US" w:bidi="ar-SA"/>
        </w:rPr>
        <w:t>228</w:t>
      </w:r>
      <w:r>
        <w:rPr>
          <w:rFonts w:cs="Times New Roman" w:ascii="PT Astra Serif" w:hAnsi="PT Astra Serif"/>
          <w:sz w:val="28"/>
          <w:szCs w:val="28"/>
        </w:rPr>
        <w:t xml:space="preserve">. На пожарах погибло </w:t>
      </w:r>
      <w:r>
        <w:rPr>
          <w:rFonts w:cs="Times New Roman" w:ascii="PT Astra Serif" w:hAnsi="PT Astra Serif"/>
          <w:b/>
          <w:bCs/>
          <w:i/>
          <w:iCs/>
          <w:sz w:val="28"/>
          <w:szCs w:val="28"/>
          <w:u w:val="single"/>
        </w:rPr>
        <w:t>3</w:t>
      </w:r>
      <w:r>
        <w:rPr>
          <w:rFonts w:cs="Times New Roman" w:ascii="PT Astra Serif" w:hAnsi="PT Astra Serif"/>
          <w:b/>
          <w:bCs/>
          <w:i w:val="false"/>
          <w:iCs w:val="false"/>
          <w:sz w:val="28"/>
          <w:szCs w:val="28"/>
          <w:u w:val="none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 xml:space="preserve">человека, травмы различной степени тяжести получили </w:t>
      </w:r>
      <w:r>
        <w:rPr>
          <w:rFonts w:cs="Times New Roman" w:ascii="PT Astra Serif" w:hAnsi="PT Astra Serif"/>
          <w:b/>
          <w:bCs/>
          <w:i/>
          <w:iCs/>
          <w:sz w:val="28"/>
          <w:szCs w:val="28"/>
          <w:u w:val="single"/>
        </w:rPr>
        <w:t>2</w:t>
      </w:r>
      <w:r>
        <w:rPr>
          <w:rFonts w:cs="Times New Roman" w:ascii="PT Astra Serif" w:hAnsi="PT Astra Serif"/>
          <w:sz w:val="28"/>
          <w:szCs w:val="28"/>
        </w:rPr>
        <w:t xml:space="preserve"> человека.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" w:ascii="PT Astra Serif" w:hAnsi="PT Astra Serif" w:cstheme="minorBidi" w:eastAsiaTheme="minorHAnsi"/>
          <w:color w:val="auto"/>
          <w:kern w:val="0"/>
          <w:sz w:val="28"/>
          <w:szCs w:val="28"/>
          <w:lang w:val="ru-RU" w:eastAsia="en-US" w:bidi="ar-SA"/>
        </w:rPr>
        <w:t>Наступление новогодних и рождественских праздников всегда связывается с появлением такого риска возникновения пожара как коротким замыканием электрических гирлянд, которыми население украшают, не только новогоднюю елку, но и окна, фасады домов и т.п.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" w:ascii="PT Astra Serif" w:hAnsi="PT Astra Serif" w:cstheme="minorBidi" w:eastAsiaTheme="minorHAnsi"/>
          <w:color w:val="auto"/>
          <w:kern w:val="0"/>
          <w:sz w:val="28"/>
          <w:szCs w:val="28"/>
          <w:lang w:val="ru-RU" w:eastAsia="en-US" w:bidi="ar-SA"/>
        </w:rPr>
        <w:t>Несмотря на относительно небольшую нагрузку в цепи гирлянды, той температуры, возникшей вследствие нагрева изоляции проводов при коротком замыкании, вполне достаточно, чтобы стать источником возгорания для  хвои новогодней ели, украшений из мишуры, текстильных материалов.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" w:ascii="PT Astra Serif" w:hAnsi="PT Astra Serif" w:cstheme="minorBidi" w:eastAsiaTheme="minorHAnsi"/>
          <w:color w:val="auto"/>
          <w:kern w:val="0"/>
          <w:sz w:val="28"/>
          <w:szCs w:val="28"/>
          <w:lang w:val="ru-RU" w:eastAsia="en-US" w:bidi="ar-SA"/>
        </w:rPr>
        <w:t xml:space="preserve">В связи с этим настоятельно </w:t>
      </w:r>
      <w:r>
        <w:rPr>
          <w:rFonts w:eastAsia="Calibri" w:cs="" w:ascii="PT Astra Serif" w:hAnsi="PT Astra Serif" w:cstheme="minorBidi" w:eastAsiaTheme="minorHAnsi"/>
          <w:color w:val="auto"/>
          <w:kern w:val="0"/>
          <w:sz w:val="28"/>
          <w:szCs w:val="28"/>
          <w:lang w:val="ru-RU" w:eastAsia="en-US" w:bidi="ar-SA"/>
        </w:rPr>
        <w:t xml:space="preserve">отдел надзорной деятельности и профилактической работы по г. Тулуну, Тулунскому и Куйтунскому районам настоятельно рекомендует </w:t>
      </w:r>
      <w:r>
        <w:rPr>
          <w:rFonts w:eastAsia="Calibri" w:cs="" w:ascii="PT Astra Serif" w:hAnsi="PT Astra Serif" w:cstheme="minorBidi" w:eastAsiaTheme="minorHAnsi"/>
          <w:color w:val="auto"/>
          <w:kern w:val="0"/>
          <w:sz w:val="28"/>
          <w:szCs w:val="28"/>
          <w:lang w:val="ru-RU" w:eastAsia="en-US" w:bidi="ar-SA"/>
        </w:rPr>
        <w:t xml:space="preserve">жителям </w:t>
      </w:r>
      <w:r>
        <w:rPr>
          <w:rFonts w:eastAsia="Calibri" w:cs="" w:ascii="PT Astra Serif" w:hAnsi="PT Astra Serif" w:cstheme="minorBidi" w:eastAsiaTheme="minorHAnsi"/>
          <w:color w:val="auto"/>
          <w:kern w:val="0"/>
          <w:sz w:val="28"/>
          <w:szCs w:val="28"/>
          <w:lang w:val="ru-RU" w:eastAsia="en-US" w:bidi="ar-SA"/>
        </w:rPr>
        <w:t>города и</w:t>
      </w:r>
      <w:r>
        <w:rPr>
          <w:rFonts w:eastAsia="Calibri" w:cs="" w:ascii="PT Astra Serif" w:hAnsi="PT Astra Serif" w:cstheme="minorBidi" w:eastAsiaTheme="minorHAnsi"/>
          <w:color w:val="auto"/>
          <w:kern w:val="0"/>
          <w:sz w:val="28"/>
          <w:szCs w:val="28"/>
          <w:lang w:val="ru-RU" w:eastAsia="en-US" w:bidi="ar-SA"/>
        </w:rPr>
        <w:t xml:space="preserve"> района к приобретению гирлянд и украшению своего дома отнестись со всей ответственностью.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" w:ascii="PT Astra Serif" w:hAnsi="PT Astra Serif" w:cstheme="minorBidi" w:eastAsiaTheme="minorHAnsi"/>
          <w:color w:val="auto"/>
          <w:kern w:val="0"/>
          <w:sz w:val="28"/>
          <w:szCs w:val="28"/>
          <w:lang w:val="ru-RU" w:eastAsia="en-US" w:bidi="ar-SA"/>
        </w:rPr>
        <w:t xml:space="preserve">1. </w:t>
      </w:r>
      <w:r>
        <w:rPr>
          <w:rFonts w:eastAsia="Calibri" w:cs="" w:ascii="PT Astra Serif" w:hAnsi="PT Astra Serif" w:cstheme="minorBidi" w:eastAsiaTheme="minorHAnsi"/>
          <w:color w:val="auto"/>
          <w:kern w:val="0"/>
          <w:sz w:val="28"/>
          <w:szCs w:val="28"/>
          <w:lang w:val="ru-RU" w:eastAsia="en-US" w:bidi="ar-SA"/>
        </w:rPr>
        <w:t>При покупке новогодней гирлянды, спросите у продавца сертификат безопасности, в том числе и пожарной безопасности. Если такового не имеется, то лучше поискать гирлянды в другом месте.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" w:ascii="PT Astra Serif" w:hAnsi="PT Astra Serif" w:cstheme="minorBidi" w:eastAsiaTheme="minorHAnsi"/>
          <w:color w:val="auto"/>
          <w:kern w:val="0"/>
          <w:sz w:val="28"/>
          <w:szCs w:val="28"/>
          <w:lang w:val="ru-RU" w:eastAsia="en-US" w:bidi="ar-SA"/>
        </w:rPr>
        <w:t xml:space="preserve">2. </w:t>
      </w:r>
      <w:r>
        <w:rPr>
          <w:rFonts w:eastAsia="Calibri" w:cs="" w:ascii="PT Astra Serif" w:hAnsi="PT Astra Serif" w:cstheme="minorBidi" w:eastAsiaTheme="minorHAnsi"/>
          <w:color w:val="auto"/>
          <w:kern w:val="0"/>
          <w:sz w:val="28"/>
          <w:szCs w:val="28"/>
          <w:lang w:val="ru-RU" w:eastAsia="en-US" w:bidi="ar-SA"/>
        </w:rPr>
        <w:t>Также перед покупкой необходимо проверить изоляцию. Она должна быть плотной, гибкой, без внешних повреждений. Обратите внимание на проблемные места – это соединение провода с вилкой, провода с переключателем режимов, провода с лампочками.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" w:ascii="PT Astra Serif" w:hAnsi="PT Astra Serif" w:cstheme="minorBidi" w:eastAsiaTheme="minorHAnsi"/>
          <w:color w:val="auto"/>
          <w:kern w:val="0"/>
          <w:sz w:val="28"/>
          <w:szCs w:val="28"/>
          <w:lang w:val="ru-RU" w:eastAsia="en-US" w:bidi="ar-SA"/>
        </w:rPr>
        <w:t xml:space="preserve">3. </w:t>
      </w:r>
      <w:r>
        <w:rPr>
          <w:rFonts w:eastAsia="Calibri" w:cs="" w:ascii="PT Astra Serif" w:hAnsi="PT Astra Serif" w:cstheme="minorBidi" w:eastAsiaTheme="minorHAnsi"/>
          <w:color w:val="auto"/>
          <w:kern w:val="0"/>
          <w:sz w:val="28"/>
          <w:szCs w:val="28"/>
          <w:lang w:val="ru-RU" w:eastAsia="en-US" w:bidi="ar-SA"/>
        </w:rPr>
        <w:t>Размещение и установку гирлянды необходимо производить с учетом рекомендаций производителя!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" w:ascii="PT Astra Serif" w:hAnsi="PT Astra Serif" w:cstheme="minorBidi" w:eastAsiaTheme="minorHAnsi"/>
          <w:color w:val="auto"/>
          <w:kern w:val="0"/>
          <w:sz w:val="28"/>
          <w:szCs w:val="28"/>
          <w:lang w:val="ru-RU" w:eastAsia="en-US" w:bidi="ar-SA"/>
        </w:rPr>
        <w:t xml:space="preserve">4. </w:t>
      </w:r>
      <w:r>
        <w:rPr>
          <w:rFonts w:eastAsia="Calibri" w:cs="" w:ascii="PT Astra Serif" w:hAnsi="PT Astra Serif" w:cstheme="minorBidi" w:eastAsiaTheme="minorHAnsi"/>
          <w:color w:val="auto"/>
          <w:kern w:val="0"/>
          <w:sz w:val="28"/>
          <w:szCs w:val="28"/>
          <w:lang w:val="ru-RU" w:eastAsia="en-US" w:bidi="ar-SA"/>
        </w:rPr>
        <w:t xml:space="preserve">Не оставляйте данный электрический прибор без присмотра! </w:t>
      </w:r>
      <w:r>
        <w:rPr>
          <w:rFonts w:eastAsia="Calibri" w:cs="" w:ascii="PT Astra Serif" w:hAnsi="PT Astra Serif" w:cstheme="minorBidi" w:eastAsiaTheme="minorHAnsi"/>
          <w:color w:val="auto"/>
          <w:kern w:val="0"/>
          <w:sz w:val="28"/>
          <w:szCs w:val="28"/>
          <w:lang w:val="ru-RU" w:eastAsia="en-US" w:bidi="ar-SA"/>
        </w:rPr>
        <w:t>П</w:t>
      </w:r>
      <w:r>
        <w:rPr>
          <w:rFonts w:eastAsia="Calibri" w:cs="" w:ascii="PT Astra Serif" w:hAnsi="PT Astra Serif" w:cstheme="minorBidi" w:eastAsiaTheme="minorHAnsi"/>
          <w:color w:val="auto"/>
          <w:kern w:val="0"/>
          <w:sz w:val="28"/>
          <w:szCs w:val="28"/>
          <w:lang w:val="ru-RU" w:eastAsia="en-US" w:bidi="ar-SA"/>
        </w:rPr>
        <w:t>ри эксплуатации гирлянды в случае обнаружении неисправност</w:t>
      </w:r>
      <w:r>
        <w:rPr>
          <w:rFonts w:eastAsia="Calibri" w:cs="" w:ascii="PT Astra Serif" w:hAnsi="PT Astra Serif" w:cstheme="minorBidi" w:eastAsiaTheme="minorHAnsi"/>
          <w:color w:val="auto"/>
          <w:kern w:val="0"/>
          <w:sz w:val="28"/>
          <w:szCs w:val="28"/>
          <w:lang w:val="ru-RU" w:eastAsia="en-US" w:bidi="ar-SA"/>
        </w:rPr>
        <w:t>ей</w:t>
      </w:r>
      <w:r>
        <w:rPr>
          <w:rFonts w:eastAsia="Calibri" w:cs="" w:ascii="PT Astra Serif" w:hAnsi="PT Astra Serif" w:cstheme="minorBidi" w:eastAsiaTheme="minorHAnsi"/>
          <w:color w:val="auto"/>
          <w:kern w:val="0"/>
          <w:sz w:val="28"/>
          <w:szCs w:val="28"/>
          <w:lang w:val="ru-RU" w:eastAsia="en-US" w:bidi="ar-SA"/>
        </w:rPr>
        <w:t xml:space="preserve"> (таких как – нагрев, повреждение изоляции проводов, искрение и др.) гирлянд</w:t>
      </w:r>
      <w:r>
        <w:rPr>
          <w:rFonts w:eastAsia="Calibri" w:cs="" w:ascii="PT Astra Serif" w:hAnsi="PT Astra Serif" w:cstheme="minorBidi" w:eastAsiaTheme="minorHAnsi"/>
          <w:color w:val="auto"/>
          <w:kern w:val="0"/>
          <w:sz w:val="28"/>
          <w:szCs w:val="28"/>
          <w:lang w:val="ru-RU" w:eastAsia="en-US" w:bidi="ar-SA"/>
        </w:rPr>
        <w:t>у</w:t>
      </w:r>
      <w:r>
        <w:rPr>
          <w:rFonts w:eastAsia="Calibri" w:cs="" w:ascii="PT Astra Serif" w:hAnsi="PT Astra Serif" w:cstheme="minorBidi" w:eastAsiaTheme="minorHAnsi"/>
          <w:color w:val="auto"/>
          <w:kern w:val="0"/>
          <w:sz w:val="28"/>
          <w:szCs w:val="28"/>
          <w:lang w:val="ru-RU" w:eastAsia="en-US" w:bidi="ar-SA"/>
        </w:rPr>
        <w:t xml:space="preserve"> необходимо немедленно обесточить.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" w:ascii="PT Astra Serif" w:hAnsi="PT Astra Serif" w:cstheme="minorBidi" w:eastAsiaTheme="minorHAnsi"/>
          <w:color w:val="auto"/>
          <w:kern w:val="0"/>
          <w:sz w:val="28"/>
          <w:szCs w:val="28"/>
          <w:lang w:val="ru-RU" w:eastAsia="en-US" w:bidi="ar-SA"/>
        </w:rPr>
        <w:t xml:space="preserve">5. </w:t>
      </w:r>
      <w:r>
        <w:rPr>
          <w:rFonts w:eastAsia="Calibri" w:cs="" w:ascii="PT Astra Serif" w:hAnsi="PT Astra Serif" w:cstheme="minorBidi" w:eastAsiaTheme="minorHAnsi"/>
          <w:color w:val="auto"/>
          <w:kern w:val="0"/>
          <w:sz w:val="28"/>
          <w:szCs w:val="28"/>
          <w:lang w:val="ru-RU" w:eastAsia="en-US" w:bidi="ar-SA"/>
        </w:rPr>
        <w:t>Также в случае, если в качестве украшения вы выбрали гирлянду, то необходимо следить за своими детьми малого возраста – дети по природе своей очень любопытны, их явно привлечет яркое разноцветное мигание гирлянды, и тут одно неверное движение может привести как к нарушению изоляции, так и удару электрическим током.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" w:ascii="PT Astra Serif" w:hAnsi="PT Astra Serif" w:cstheme="minorBidi" w:eastAsiaTheme="minorHAnsi"/>
          <w:color w:val="auto"/>
          <w:kern w:val="0"/>
          <w:sz w:val="28"/>
          <w:szCs w:val="28"/>
          <w:lang w:val="ru-RU" w:eastAsia="en-US" w:bidi="ar-SA"/>
        </w:rPr>
        <w:t>Будьте внимательны и осторожны!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e1ab8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8f3c77"/>
    <w:rPr>
      <w:color w:val="0563C1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e1ab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b0719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Application>LibreOffice/6.4.7.2$Linux_X86_64 LibreOffice_project/72d9d5113b23a0ed474720f9d366fcde9a2744dd</Application>
  <Pages>1</Pages>
  <Words>282</Words>
  <Characters>1833</Characters>
  <CharactersWithSpaces>2110</CharactersWithSpaces>
  <Paragraphs>10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2023-04-03T03:38:00Z</dcterms:created>
  <dc:creator>Admin</dc:creator>
  <dc:description/>
  <dc:language>ru-RU</dc:language>
  <cp:lastModifiedBy/>
  <dcterms:modified xsi:type="dcterms:W3CDTF">2024-12-31T09:49:02Z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