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24 января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Новый порядок дарения недвижимости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С января 2025 года вступил в силу закон, который внес изменения в порядок совершения договоров дарения объектов недвижимости.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 частности, законом предусмотрено обязательное нотариальное удостоверение договоров дарения недвижимости, заключенных между гражданами.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Для жителей Иркутской области договор дарения является достаточно популярным видом сделок. В 2024 году Управлением Росреестра по Иркутской области было зарегистрировано более 15 тысяч прав на жилые помещения и жилые дома, которые возникли на основании догов</w:t>
      </w:r>
      <w:r>
        <w:rPr>
          <w:rFonts w:ascii="PT Astra Serif" w:hAnsi="PT Astra Serif" w:cs="PT Astra Serif"/>
          <w:sz w:val="24"/>
          <w:szCs w:val="24"/>
        </w:rPr>
        <w:t xml:space="preserve">оров дарения.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Как поясняет председатель Общественного совета при Управлении Росреестра по Иркутской области начальник методического отдела Нотариальной палаты Иркутской области Виктория Леонидовна Меринова, нотариальное удостоверение сделки означает проверку ее законност</w:t>
      </w:r>
      <w:r>
        <w:rPr>
          <w:rFonts w:ascii="PT Astra Serif" w:hAnsi="PT Astra Serif" w:cs="PT Astra Serif"/>
          <w:sz w:val="24"/>
          <w:szCs w:val="24"/>
        </w:rPr>
        <w:t xml:space="preserve">и. При этом нотариус разъяснит сторонам договора смысл и значение заключаемой сделки, проверит, соответствует ли его содержание действительным намерениям сторон и убедится не противоречит ли текст договора требованиям закона.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 Таким образом, новый порядок будет препятствовать заключению сделок, совершенных под влиянием обмана, насилия, угрозы или неблагоприятных обстоятельств.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Заместитель руководителя Управления Росреестра по Иркутской области Оксана Викторовна Арсентьева напоминает, что несоблюдение нотариальной формы сделки влечет ее недействительность. Поэтому если договор дарения не будет нотариально удостоверен, то права по </w:t>
      </w:r>
      <w:r>
        <w:rPr>
          <w:rFonts w:ascii="PT Astra Serif" w:hAnsi="PT Astra Serif" w:cs="PT Astra Serif"/>
          <w:sz w:val="24"/>
          <w:szCs w:val="24"/>
        </w:rPr>
        <w:t xml:space="preserve">такому договору оформить не получится.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Убедитесь, что ваш договор дарения удостоверен у нотариуса до подачи документов на регистрацию права. Это нужно для того, чтобы не получить приостановку и отказ в регистрации права. Кстати, подать документы на регистрацию права после удостоверения сделки см</w:t>
      </w:r>
      <w:r>
        <w:rPr>
          <w:rFonts w:ascii="PT Astra Serif" w:hAnsi="PT Astra Serif" w:cs="PT Astra Serif"/>
          <w:sz w:val="24"/>
          <w:szCs w:val="24"/>
        </w:rPr>
        <w:t xml:space="preserve">ожет сам нотариус.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Вопросы о регистрации прав на недвижимость можно задать по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23</cp:revision>
  <dcterms:created xsi:type="dcterms:W3CDTF">2024-02-13T03:39:00Z</dcterms:created>
  <dcterms:modified xsi:type="dcterms:W3CDTF">2025-01-22T05:36:16Z</dcterms:modified>
</cp:coreProperties>
</file>