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841"/>
        <w:tblW w:w="104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76"/>
        <w:gridCol w:w="5187"/>
        <w:gridCol w:w="3827"/>
      </w:tblGrid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</w:tr>
      <w:tr>
        <w:tblPrEx/>
        <w:trPr>
          <w:trHeight w:val="426"/>
        </w:trPr>
        <w:tc>
          <w:tcPr>
            <w:tcW w:w="14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00100" cy="757240"/>
                      <wp:effectExtent l="0" t="0" r="0" b="5080"/>
                      <wp:docPr id="1" name="Рисунок 3" descr="C:\Users\gomanenko_gv\Desktop\Герб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gomanenko_gv\Desktop\Герб.jpg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15927" cy="8668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3.00pt;height:59.63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УПРАВЛЕНИЕ РОСРЕЕСТРА</w:t>
            </w:r>
            <w:r>
              <w:rPr>
                <w:rFonts w:cs="Times New Roman"/>
                <w:b/>
                <w:sz w:val="24"/>
                <w:szCs w:val="24"/>
              </w:rPr>
            </w:r>
            <w:r>
              <w:rPr>
                <w:rFonts w:cs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4"/>
                <w:szCs w:val="24"/>
              </w:rPr>
              <w:t xml:space="preserve">ПО ИРКУТСКОЙ ОБЛАСТИ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3827" w:type="dxa"/>
            <w:vMerge w:val="restart"/>
            <w:textDirection w:val="lrTb"/>
            <w:noWrap w:val="false"/>
          </w:tcPr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lang w:eastAsia="ru-RU"/>
              </w:rPr>
            </w:pPr>
            <w:r>
              <w:rPr>
                <w:lang w:eastAsia="ru-RU"/>
              </w:rPr>
            </w:r>
            <w:r>
              <w:rPr>
                <w:lang w:eastAsia="ru-RU"/>
              </w:rPr>
            </w:r>
            <w:r>
              <w:rPr>
                <w:lang w:eastAsia="ru-RU"/>
              </w:rPr>
            </w:r>
          </w:p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righ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  <w:r>
              <w:rPr>
                <w:rFonts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22 июня </w:t>
            </w:r>
            <w:r>
              <w:rPr>
                <w:rFonts w:ascii="Arial" w:hAnsi="Arial" w:cs="Arial"/>
              </w:rPr>
              <w:t xml:space="preserve">2026</w:t>
            </w:r>
            <w:r>
              <w:rPr>
                <w:rFonts w:ascii="Arial" w:hAnsi="Arial" w:cs="Arial"/>
              </w:rPr>
              <w:t xml:space="preserve"> года</w: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</w:r>
          </w:p>
        </w:tc>
      </w:tr>
      <w:tr>
        <w:tblPrEx/>
        <w:trPr>
          <w:trHeight w:val="601"/>
        </w:trPr>
        <w:tc>
          <w:tcPr>
            <w:tcW w:w="1476" w:type="dxa"/>
            <w:textDirection w:val="lrTb"/>
            <w:noWrap w:val="false"/>
          </w:tcPr>
          <w:p>
            <w:pPr>
              <w:ind w:firstLine="301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</w:p>
        </w:tc>
        <w:tc>
          <w:tcPr>
            <w:tcW w:w="5187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W w:w="3827" w:type="dxa"/>
            <w:vMerge w:val="continue"/>
            <w:textDirection w:val="lrTb"/>
            <w:noWrap w:val="false"/>
          </w:tcPr>
          <w:p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</w:tbl>
    <w:p>
      <w:pPr>
        <w:contextualSpacing/>
        <w:jc w:val="both"/>
        <w:spacing w:after="0" w:line="240" w:lineRule="auto"/>
        <w:rPr>
          <w:rFonts w:ascii="Arial" w:hAnsi="Arial" w:eastAsia="Times New Roman" w:cs="Arial"/>
          <w:b/>
          <w:lang w:eastAsia="ru-RU"/>
        </w:rPr>
      </w:pP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  <w:r>
        <w:rPr>
          <w:rFonts w:ascii="Arial" w:hAnsi="Arial" w:eastAsia="Times New Roman" w:cs="Arial"/>
          <w:b/>
          <w:lang w:eastAsia="ru-RU"/>
        </w:rPr>
      </w:r>
    </w:p>
    <w:p>
      <w:pPr>
        <w:jc w:val="both"/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  <w:r>
        <w:rPr>
          <w:rFonts w:ascii="Arial" w:hAnsi="Arial" w:cs="Arial"/>
          <w:b/>
        </w:rPr>
      </w:r>
    </w:p>
    <w:p>
      <w:pPr>
        <w:jc w:val="both"/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</w:r>
      <w:r>
        <w:rPr>
          <w:rFonts w:ascii="Arial" w:hAnsi="Arial" w:cs="Arial"/>
        </w:rPr>
      </w:r>
      <w:r>
        <w:rPr>
          <w:rFonts w:ascii="Arial" w:hAnsi="Arial" w:cs="Arial"/>
        </w:rPr>
      </w:r>
    </w:p>
    <w:p>
      <w:pPr>
        <w:jc w:val="both"/>
        <w:spacing w:after="120" w:line="276" w:lineRule="auto"/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/>
          <w:sz w:val="24"/>
          <w:szCs w:val="24"/>
        </w:rPr>
        <w:t xml:space="preserve">Точка на карте времен ВОВ – поселок Летняя в Шелеховском районе</w:t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/>
          <w:bCs/>
          <w:sz w:val="24"/>
          <w:szCs w:val="24"/>
          <w:highlight w:val="none"/>
        </w:rPr>
      </w:r>
    </w:p>
    <w:p>
      <w:pPr>
        <w:jc w:val="both"/>
        <w:spacing w:after="120" w:line="276" w:lineRule="auto"/>
        <w:rPr>
          <w:rFonts w:ascii="Liberation Sans" w:hAnsi="Liberation Sans" w:cs="Liberation Sans"/>
          <w:b/>
          <w:bCs/>
          <w:sz w:val="24"/>
          <w:szCs w:val="24"/>
        </w:rPr>
      </w:pP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  <w:r>
        <w:rPr>
          <w:rFonts w:ascii="Liberation Sans" w:hAnsi="Liberation Sans" w:cs="Liberation Sans"/>
          <w:b/>
          <w:bCs/>
          <w:sz w:val="24"/>
          <w:szCs w:val="24"/>
        </w:rPr>
      </w:r>
    </w:p>
    <w:p>
      <w:pPr>
        <w:jc w:val="both"/>
        <w:spacing w:after="120" w:line="276" w:lineRule="auto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Fonts w:ascii="Liberation Sans" w:hAnsi="Liberation Sans" w:cs="Liberation Sans"/>
          <w:b w:val="0"/>
          <w:bCs w:val="0"/>
          <w:sz w:val="24"/>
          <w:szCs w:val="24"/>
        </w:rPr>
        <w:t xml:space="preserve">Возникновение поселка Летняя на карте Иркутской области связано с историческими событиями, происходившими  накануне Великой Отечественной войны 1941 -1945 гг. </w:t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jc w:val="both"/>
        <w:spacing w:after="120" w:line="276" w:lineRule="auto"/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pPr>
      <w:r>
        <w:rPr>
          <w:rFonts w:ascii="Liberation Sans" w:hAnsi="Liberation Sans" w:cs="Liberation Sans"/>
          <w:b w:val="0"/>
          <w:bCs w:val="0"/>
          <w:sz w:val="24"/>
          <w:szCs w:val="24"/>
        </w:rPr>
        <w:t xml:space="preserve">22 июня 1941 года произошло нападение фашистской Германии на Советский Союз. За три месяца до этой трагической даты, 22 марта 1941 года началось строительство железнодорожной линии в долине рек Олхи, Малой Олхи, которая должна</w:t>
      </w:r>
      <w:r>
        <w:rPr>
          <w:rFonts w:ascii="Liberation Sans" w:hAnsi="Liberation Sans" w:cs="Liberation Sans"/>
          <w:b w:val="0"/>
          <w:bCs w:val="0"/>
          <w:sz w:val="24"/>
          <w:szCs w:val="24"/>
        </w:rPr>
        <w:t xml:space="preserve"> была стать заменой участку Кругобайкальской  железной дороги, где регулярные обвалы с горных склонов, большое количество тоннелей малых радиусов не позволяли обеспечить должный уровень безопасности движения поездов в условиях надвигающейся военной угрозы.</w:t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</w:p>
    <w:p>
      <w:pPr>
        <w:jc w:val="both"/>
        <w:spacing w:after="120" w:line="276" w:lineRule="auto"/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Но начавшаяся война оборвала планы по строительству, а для приехавших строителей на месте, до которого к лету успели</w:t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  <w:t xml:space="preserve"> проложить рельсы, было возведено временное жилье -  возможно именно поэтому поселок получил название Летняя. Строительство линии Слюдянка – Иркутск было завершено уже после окончания войны, а статус поселка населенный пункт официально получил в 2004 году.</w:t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</w:p>
    <w:p>
      <w:pPr>
        <w:jc w:val="both"/>
        <w:spacing w:after="120" w:line="276" w:lineRule="auto"/>
        <w:rPr>
          <w:rFonts w:ascii="Liberation Sans" w:hAnsi="Liberation Sans" w:cs="Liberation Sans"/>
          <w:b w:val="0"/>
          <w:bCs w:val="0"/>
          <w:sz w:val="24"/>
          <w:szCs w:val="24"/>
        </w:rPr>
      </w:pP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  <w:highlight w:val="none"/>
        </w:rPr>
      </w:r>
      <w:r>
        <w:rPr>
          <w:rFonts w:ascii="Liberation Sans" w:hAnsi="Liberation Sans" w:cs="Liberation Sans"/>
          <w:b w:val="0"/>
          <w:bCs w:val="0"/>
          <w:sz w:val="24"/>
          <w:szCs w:val="24"/>
        </w:rPr>
      </w:r>
    </w:p>
    <w:p>
      <w:pPr>
        <w:jc w:val="both"/>
        <w:spacing w:after="120" w:line="276" w:lineRule="auto"/>
        <w:rPr>
          <w:rFonts w:ascii="Liberation Sans" w:hAnsi="Liberation Sans" w:eastAsia="Liberation Sans" w:cs="Liberation Sans"/>
          <w:b w:val="0"/>
          <w:bCs w:val="0"/>
          <w:color w:val="000000"/>
          <w:spacing w:val="3"/>
          <w:sz w:val="24"/>
          <w:szCs w:val="24"/>
          <w:highlight w:val="none"/>
        </w:rPr>
      </w:pPr>
      <w:r>
        <w:rPr>
          <w:rFonts w:ascii="Liberation Sans" w:hAnsi="Liberation Sans" w:eastAsia="Liberation Sans" w:cs="Liberation Sans"/>
          <w:b w:val="0"/>
          <w:bCs w:val="0"/>
          <w:color w:val="000000"/>
          <w:spacing w:val="3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/>
          <w:spacing w:val="3"/>
          <w:sz w:val="24"/>
          <w:szCs w:val="24"/>
          <w:highlight w:val="none"/>
        </w:rPr>
      </w:r>
      <w:r>
        <w:rPr>
          <w:rFonts w:ascii="Liberation Sans" w:hAnsi="Liberation Sans" w:eastAsia="Liberation Sans" w:cs="Liberation Sans"/>
          <w:b w:val="0"/>
          <w:bCs w:val="0"/>
          <w:color w:val="000000"/>
          <w:spacing w:val="3"/>
          <w:sz w:val="24"/>
          <w:szCs w:val="24"/>
          <w:highlight w:val="none"/>
        </w:rPr>
      </w:r>
    </w:p>
    <w:p>
      <w:pPr>
        <w:ind w:left="0" w:right="0" w:firstLine="0"/>
        <w:jc w:val="both"/>
        <w:spacing w:after="0" w:line="276" w:lineRule="auto"/>
        <w:rPr>
          <w:rFonts w:ascii="Liberation Sans" w:hAnsi="Liberation Sans" w:cs="Liberation Sans"/>
          <w:i/>
          <w:sz w:val="24"/>
          <w:szCs w:val="24"/>
        </w:rPr>
      </w:pPr>
      <w:r>
        <w:rPr>
          <w:rFonts w:ascii="Liberation Sans" w:hAnsi="Liberation Sans" w:eastAsia="Liberation Sans" w:cs="Liberation Sans"/>
          <w:i/>
          <w:sz w:val="24"/>
          <w:szCs w:val="24"/>
        </w:rPr>
        <w:t xml:space="preserve">Пресс-служба Управления Росреестра по Иркутской области</w:t>
      </w:r>
      <w:r>
        <w:rPr>
          <w:rFonts w:ascii="Liberation Sans" w:hAnsi="Liberation Sans" w:cs="Liberation Sans"/>
          <w:i/>
          <w:sz w:val="24"/>
          <w:szCs w:val="24"/>
        </w:rPr>
      </w:r>
      <w:r>
        <w:rPr>
          <w:rFonts w:ascii="Liberation Sans" w:hAnsi="Liberation Sans" w:cs="Liberation Sans"/>
          <w:i/>
          <w:sz w:val="24"/>
          <w:szCs w:val="24"/>
        </w:rPr>
      </w:r>
    </w:p>
    <w:p>
      <w:pPr>
        <w:spacing w:line="240" w:lineRule="auto"/>
        <w:tabs>
          <w:tab w:val="left" w:pos="567" w:leader="none"/>
        </w:tabs>
        <w:rPr>
          <w:rFonts w:ascii="Liberation Sans" w:hAnsi="Liberation Sans" w:cs="Liberation Sans"/>
          <w:sz w:val="24"/>
          <w:szCs w:val="24"/>
        </w:rPr>
      </w:pPr>
      <w:r>
        <w:rPr>
          <w:rFonts w:ascii="Liberation Sans" w:hAnsi="Liberation Sans" w:eastAsia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  <w:r>
        <w:rPr>
          <w:rFonts w:ascii="Liberation Sans" w:hAnsi="Liberation Sans" w:cs="Liberation Sans"/>
          <w:sz w:val="24"/>
          <w:szCs w:val="24"/>
        </w:rPr>
      </w:r>
    </w:p>
    <w:sectPr>
      <w:footnotePr/>
      <w:endnotePr/>
      <w:type w:val="nextPage"/>
      <w:pgSz w:w="11906" w:h="16838" w:orient="portrait"/>
      <w:pgMar w:top="567" w:right="707" w:bottom="568" w:left="85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Liberation Sans">
    <w:panose1 w:val="020B0604020202020204"/>
  </w:font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Segoe UI">
    <w:panose1 w:val="020B0502040504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720" w:hanging="360"/>
        <w:tabs>
          <w:tab w:val="num" w:pos="720" w:leader="none"/>
        </w:tabs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"/>
      <w:lvlJc w:val="left"/>
      <w:pPr>
        <w:ind w:left="1440" w:hanging="360"/>
        <w:tabs>
          <w:tab w:val="num" w:pos="1440" w:leader="none"/>
        </w:tabs>
      </w:pPr>
      <w:rPr>
        <w:rFonts w:hint="default" w:ascii="Wingdings" w:hAnsi="Wingdings"/>
      </w:rPr>
    </w:lvl>
    <w:lvl w:ilvl="2">
      <w:start w:val="1"/>
      <w:numFmt w:val="bullet"/>
      <w:isLgl w:val="false"/>
      <w:suff w:val="tab"/>
      <w:lvlText w:val="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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4">
      <w:start w:val="1"/>
      <w:numFmt w:val="bullet"/>
      <w:isLgl w:val="false"/>
      <w:suff w:val="tab"/>
      <w:lvlText w:val="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</w:rPr>
    </w:lvl>
    <w:lvl w:ilvl="5">
      <w:start w:val="1"/>
      <w:numFmt w:val="bullet"/>
      <w:isLgl w:val="false"/>
      <w:suff w:val="tab"/>
      <w:lvlText w:val="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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7">
      <w:start w:val="1"/>
      <w:numFmt w:val="bullet"/>
      <w:isLgl w:val="false"/>
      <w:suff w:val="tab"/>
      <w:lvlText w:val="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</w:rPr>
    </w:lvl>
    <w:lvl w:ilvl="8">
      <w:start w:val="1"/>
      <w:numFmt w:val="bullet"/>
      <w:isLgl w:val="false"/>
      <w:suff w:val="tab"/>
      <w:lvlText w:val="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0">
    <w:name w:val="Heading 1"/>
    <w:basedOn w:val="833"/>
    <w:next w:val="833"/>
    <w:link w:val="66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1">
    <w:name w:val="Heading 1 Char"/>
    <w:basedOn w:val="834"/>
    <w:link w:val="660"/>
    <w:uiPriority w:val="9"/>
    <w:rPr>
      <w:rFonts w:ascii="Arial" w:hAnsi="Arial" w:eastAsia="Arial" w:cs="Arial"/>
      <w:sz w:val="40"/>
      <w:szCs w:val="40"/>
    </w:rPr>
  </w:style>
  <w:style w:type="paragraph" w:styleId="662">
    <w:name w:val="Heading 2"/>
    <w:basedOn w:val="833"/>
    <w:next w:val="833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34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3"/>
    <w:next w:val="833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34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3"/>
    <w:next w:val="833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34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3"/>
    <w:next w:val="833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34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3"/>
    <w:next w:val="833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34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3"/>
    <w:next w:val="833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34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3"/>
    <w:next w:val="833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34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3"/>
    <w:next w:val="833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34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No Spacing"/>
    <w:uiPriority w:val="1"/>
    <w:qFormat/>
    <w:pPr>
      <w:spacing w:before="0" w:after="0" w:line="240" w:lineRule="auto"/>
    </w:pPr>
  </w:style>
  <w:style w:type="paragraph" w:styleId="679">
    <w:name w:val="Title"/>
    <w:basedOn w:val="833"/>
    <w:next w:val="833"/>
    <w:link w:val="68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0">
    <w:name w:val="Title Char"/>
    <w:basedOn w:val="834"/>
    <w:link w:val="679"/>
    <w:uiPriority w:val="10"/>
    <w:rPr>
      <w:sz w:val="48"/>
      <w:szCs w:val="48"/>
    </w:rPr>
  </w:style>
  <w:style w:type="paragraph" w:styleId="681">
    <w:name w:val="Subtitle"/>
    <w:basedOn w:val="833"/>
    <w:next w:val="833"/>
    <w:link w:val="682"/>
    <w:uiPriority w:val="11"/>
    <w:qFormat/>
    <w:pPr>
      <w:spacing w:before="200" w:after="200"/>
    </w:pPr>
    <w:rPr>
      <w:sz w:val="24"/>
      <w:szCs w:val="24"/>
    </w:rPr>
  </w:style>
  <w:style w:type="character" w:styleId="682">
    <w:name w:val="Subtitle Char"/>
    <w:basedOn w:val="834"/>
    <w:link w:val="681"/>
    <w:uiPriority w:val="11"/>
    <w:rPr>
      <w:sz w:val="24"/>
      <w:szCs w:val="24"/>
    </w:rPr>
  </w:style>
  <w:style w:type="paragraph" w:styleId="683">
    <w:name w:val="Quote"/>
    <w:basedOn w:val="833"/>
    <w:next w:val="833"/>
    <w:link w:val="684"/>
    <w:uiPriority w:val="29"/>
    <w:qFormat/>
    <w:pPr>
      <w:ind w:left="720" w:right="720"/>
    </w:pPr>
    <w:rPr>
      <w:i/>
    </w:rPr>
  </w:style>
  <w:style w:type="character" w:styleId="684">
    <w:name w:val="Quote Char"/>
    <w:link w:val="683"/>
    <w:uiPriority w:val="29"/>
    <w:rPr>
      <w:i/>
    </w:rPr>
  </w:style>
  <w:style w:type="paragraph" w:styleId="685">
    <w:name w:val="Intense Quote"/>
    <w:basedOn w:val="833"/>
    <w:next w:val="833"/>
    <w:link w:val="68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6">
    <w:name w:val="Intense Quote Char"/>
    <w:link w:val="685"/>
    <w:uiPriority w:val="30"/>
    <w:rPr>
      <w:i/>
    </w:rPr>
  </w:style>
  <w:style w:type="character" w:styleId="687">
    <w:name w:val="Header Char"/>
    <w:basedOn w:val="834"/>
    <w:link w:val="845"/>
    <w:uiPriority w:val="99"/>
  </w:style>
  <w:style w:type="character" w:styleId="688">
    <w:name w:val="Footer Char"/>
    <w:basedOn w:val="834"/>
    <w:link w:val="847"/>
    <w:uiPriority w:val="99"/>
  </w:style>
  <w:style w:type="paragraph" w:styleId="689">
    <w:name w:val="Caption"/>
    <w:basedOn w:val="833"/>
    <w:next w:val="833"/>
    <w:link w:val="69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0">
    <w:name w:val="Caption Char"/>
    <w:basedOn w:val="689"/>
    <w:link w:val="847"/>
    <w:uiPriority w:val="99"/>
  </w:style>
  <w:style w:type="table" w:styleId="691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0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1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2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3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4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5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7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8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9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0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1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2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4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5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6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7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8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9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paragraph" w:styleId="837">
    <w:name w:val="Balloon Text"/>
    <w:basedOn w:val="833"/>
    <w:link w:val="83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38" w:customStyle="1">
    <w:name w:val="Текст выноски Знак"/>
    <w:basedOn w:val="834"/>
    <w:link w:val="837"/>
    <w:uiPriority w:val="99"/>
    <w:semiHidden/>
    <w:rPr>
      <w:rFonts w:ascii="Segoe UI" w:hAnsi="Segoe UI" w:cs="Segoe UI"/>
      <w:sz w:val="18"/>
      <w:szCs w:val="18"/>
    </w:rPr>
  </w:style>
  <w:style w:type="character" w:styleId="839">
    <w:name w:val="Hyperlink"/>
    <w:basedOn w:val="834"/>
    <w:uiPriority w:val="99"/>
    <w:unhideWhenUsed/>
    <w:rPr>
      <w:color w:val="0563c1" w:themeColor="hyperlink"/>
      <w:u w:val="single"/>
    </w:rPr>
  </w:style>
  <w:style w:type="paragraph" w:styleId="840">
    <w:name w:val="List Paragraph"/>
    <w:basedOn w:val="833"/>
    <w:uiPriority w:val="34"/>
    <w:qFormat/>
    <w:pPr>
      <w:contextualSpacing/>
      <w:ind w:left="720"/>
    </w:pPr>
  </w:style>
  <w:style w:type="table" w:styleId="841">
    <w:name w:val="Table Grid"/>
    <w:basedOn w:val="83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42" w:customStyle="1">
    <w:name w:val="object"/>
    <w:basedOn w:val="834"/>
  </w:style>
  <w:style w:type="paragraph" w:styleId="843">
    <w:name w:val="Normal (Web)"/>
    <w:basedOn w:val="83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844">
    <w:name w:val="Emphasis"/>
    <w:basedOn w:val="834"/>
    <w:uiPriority w:val="20"/>
    <w:qFormat/>
    <w:rPr>
      <w:i/>
      <w:iCs/>
    </w:rPr>
  </w:style>
  <w:style w:type="paragraph" w:styleId="845">
    <w:name w:val="Header"/>
    <w:basedOn w:val="833"/>
    <w:link w:val="84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6" w:customStyle="1">
    <w:name w:val="Верхний колонтитул Знак"/>
    <w:basedOn w:val="834"/>
    <w:link w:val="845"/>
    <w:uiPriority w:val="99"/>
  </w:style>
  <w:style w:type="paragraph" w:styleId="847">
    <w:name w:val="Footer"/>
    <w:basedOn w:val="833"/>
    <w:link w:val="84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48" w:customStyle="1">
    <w:name w:val="Нижний колонтитул Знак"/>
    <w:basedOn w:val="834"/>
    <w:link w:val="847"/>
    <w:uiPriority w:val="99"/>
  </w:style>
  <w:style w:type="paragraph" w:styleId="849">
    <w:name w:val="Body Text"/>
    <w:basedOn w:val="833"/>
    <w:link w:val="851"/>
    <w:pPr>
      <w:ind w:firstLine="851"/>
      <w:jc w:val="both"/>
      <w:spacing w:after="0" w:line="240" w:lineRule="auto"/>
      <w:widowControl w:val="off"/>
    </w:pPr>
    <w:rPr>
      <w:rFonts w:ascii="Arial" w:hAnsi="Arial" w:eastAsia="Times New Roman" w:cs="Arial"/>
      <w:sz w:val="24"/>
      <w:szCs w:val="20"/>
      <w:lang w:eastAsia="ru-RU"/>
    </w:rPr>
  </w:style>
  <w:style w:type="character" w:styleId="850" w:customStyle="1">
    <w:name w:val="Основной текст Знак"/>
    <w:basedOn w:val="834"/>
    <w:uiPriority w:val="99"/>
    <w:semiHidden/>
  </w:style>
  <w:style w:type="character" w:styleId="851" w:customStyle="1">
    <w:name w:val="Основной текст Знак1"/>
    <w:basedOn w:val="834"/>
    <w:link w:val="849"/>
    <w:rPr>
      <w:rFonts w:ascii="Arial" w:hAnsi="Arial" w:eastAsia="Times New Roman" w:cs="Arial"/>
      <w:sz w:val="24"/>
      <w:szCs w:val="20"/>
      <w:lang w:eastAsia="ru-RU"/>
    </w:rPr>
  </w:style>
  <w:style w:type="paragraph" w:styleId="852" w:customStyle="1">
    <w:name w:val="Обычный1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Гоманенко Галина Васильевна</dc:creator>
  <cp:keywords>Единый ресурс о земле и недвижимости</cp:keywords>
  <dc:description/>
  <cp:lastModifiedBy>Гоманенко</cp:lastModifiedBy>
  <cp:revision>17</cp:revision>
  <dcterms:created xsi:type="dcterms:W3CDTF">2023-05-03T23:51:00Z</dcterms:created>
  <dcterms:modified xsi:type="dcterms:W3CDTF">2026-06-22T03:02:15Z</dcterms:modified>
</cp:coreProperties>
</file>