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30 мая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Сделки с недвижимостью с участием детей</w:t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Любые сделки с недвижимостью, принадлежащей детям, требуют строгого соблюдения требований закона для обеспечения их прав и законных интересов. Для того, чтобы сделка с участием несовершеннолетних не стала незаконной или оспоримой, такие требования нужно зна</w:t>
      </w:r>
      <w:r>
        <w:rPr>
          <w:rFonts w:ascii="PT Astra Serif" w:hAnsi="PT Astra Serif" w:cs="PT Astra Serif"/>
          <w:sz w:val="24"/>
          <w:szCs w:val="24"/>
        </w:rPr>
        <w:t xml:space="preserve">ть всем участникам сделки.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Управление Росреестра по Иркутской области ко Дню защиты детей рассказывает об основных правилах заключения таких сделок.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Все несовершеннолетние, независимо от возраста, могут быть собственниками недвижимости, но правила их участия в сделке отличаются в зависимости от того, исполнилось ребенку 14 лет или нет.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Дети, не достигшие 14-летнего возраста сами в сделках не участвуют, их интересы представляют родители, усыновители или опекуны. При этом закон запрещает таким лицам дарить от имени малолетних детей принадлежащее им имущество.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Подростки в возрасте от 14 до 18 лет уже сами могут совершать сделки с недвижимостью, но только если есть письменное согласие законных представителей – родителей, усыновителей или попечителей. Если такого согласия не было, сделка может быть признана судом н</w:t>
      </w:r>
      <w:r>
        <w:rPr>
          <w:rFonts w:ascii="PT Astra Serif" w:hAnsi="PT Astra Serif" w:cs="PT Astra Serif"/>
          <w:sz w:val="24"/>
          <w:szCs w:val="24"/>
        </w:rPr>
        <w:t xml:space="preserve">едействительной.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Как подчеркнула заместитель руководителя Управления Росреестра по Иркутской области Оксана Викторовна Арсентьева, сделки с имуществом несовершеннолетних требуют разрешения органов опеки.  Без предварительного разрешения органов опеки опекун не вправе соверш</w:t>
      </w:r>
      <w:r>
        <w:rPr>
          <w:rFonts w:ascii="PT Astra Serif" w:hAnsi="PT Astra Serif" w:cs="PT Astra Serif"/>
          <w:sz w:val="24"/>
          <w:szCs w:val="24"/>
        </w:rPr>
        <w:t xml:space="preserve">ать, а попечитель не вправе давать согласие на совершение сделок по отчуждению имущества несовершеннолетнего.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Более того, такие сделки независимо от возраста ребенка требуют не только разрешения органов опеки, но и обязательного нотариального удостоверения. Несоблюдение нотариальной формы сделки влечет ее ничтожность, то есть такая сделка будет незаконной и права п</w:t>
      </w:r>
      <w:r>
        <w:rPr>
          <w:rFonts w:ascii="PT Astra Serif" w:hAnsi="PT Astra Serif" w:cs="PT Astra Serif"/>
          <w:sz w:val="24"/>
          <w:szCs w:val="24"/>
        </w:rPr>
        <w:t xml:space="preserve">о такому договору зарегистрировать не получится.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По словам председателя Общественного совета при Управлении Росреестра по Иркутской области начальника юридического отдела Нотариальной палаты Иркутской области Виктории Леонидовны Мериновой, нотариальное удостоверение сделок с недвижимостью с участием несов</w:t>
      </w:r>
      <w:r>
        <w:rPr>
          <w:rFonts w:ascii="PT Astra Serif" w:hAnsi="PT Astra Serif" w:cs="PT Astra Serif"/>
          <w:sz w:val="24"/>
          <w:szCs w:val="24"/>
        </w:rPr>
        <w:t xml:space="preserve">ершеннолетних – это требование закона, которое помогает защитить права и интересы детей, а также дает определенные юридические гарантии, ведь при удостоверении такого договора нотариус официально подтверждает законность сделки.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Также установлены правила для защиты прав детей и при приватизации жилья. Закон устанавливает, что при приватизации жилого помещения одним из собственников жилья в обязательном порядке должен стать проживающий там ребенок.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Если у вас остались вопросы об оформлении прав несовершеннолетних на недвижимость, вы можете задать их по бесплатному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32</cp:revision>
  <dcterms:created xsi:type="dcterms:W3CDTF">2024-02-13T03:39:00Z</dcterms:created>
  <dcterms:modified xsi:type="dcterms:W3CDTF">2025-05-28T07:36:20Z</dcterms:modified>
</cp:coreProperties>
</file>