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3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  <w:r>
        <w:rPr>
          <w:rFonts w:ascii="PT Astra Sans" w:hAnsi="PT Astra Sans" w:cs="PT Astra Sans"/>
          <w:color w:val="202122"/>
          <w:sz w:val="26"/>
          <w:szCs w:val="26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2"/>
          <w:szCs w:val="22"/>
          <w:shd w:val="clear" w:color="auto" w:fill="ffffff"/>
        </w:rPr>
        <w:t xml:space="preserve">28 июля 2025 года</w:t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rPr>
          <w:rFonts w:ascii="PT Astra Serif" w:hAnsi="PT Astra Serif" w:cs="PT Astra Serif"/>
          <w:b/>
          <w:bCs/>
          <w:highlight w:val="none"/>
        </w:rPr>
      </w:pPr>
      <w:r>
        <w:rPr>
          <w:rFonts w:ascii="PT Astra Serif" w:hAnsi="PT Astra Serif" w:eastAsia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</w:p>
    <w:p>
      <w:pPr>
        <w:rPr>
          <w:b/>
          <w:bCs/>
        </w:rPr>
      </w:pPr>
      <w:r>
        <w:rPr>
          <w:rFonts w:ascii="PT Astra Serif" w:hAnsi="PT Astra Serif" w:cs="PT Astra Serif"/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Более половины обследованных в 2025 году пунктов государственной геодезической сети не обнаружены или повреждены. </w:t>
      </w:r>
      <w:r>
        <w:rPr>
          <w:rFonts w:ascii="PT Astra Serif" w:hAnsi="PT Astra Serif" w:cs="PT Astra Serif"/>
          <w:b/>
          <w:bCs/>
        </w:rPr>
      </w:r>
      <w:r>
        <w:rPr>
          <w:rFonts w:ascii="PT Astra Serif" w:hAnsi="PT Astra Serif" w:cs="PT Astra Serif"/>
          <w:b/>
          <w:bCs/>
        </w:rPr>
      </w:r>
    </w:p>
    <w:p>
      <w:r>
        <w:rPr>
          <w:rFonts w:ascii="PT Astra Serif" w:hAnsi="PT Astra Serif" w:cs="PT Astra Serif"/>
        </w:rPr>
      </w:r>
      <w:r/>
    </w:p>
    <w:p>
      <w:r>
        <w:rPr>
          <w:rFonts w:ascii="PT Astra Serif" w:hAnsi="PT Astra Serif" w:cs="PT Astra Serif"/>
        </w:rPr>
        <w:t xml:space="preserve">Управление Росреестра по Иркутской области сообщает о том, что в 1 полугодии 2025 года были обследованы 78 пунктов государственной геодезической сети.</w:t>
      </w:r>
      <w:r/>
    </w:p>
    <w:p>
      <w:r>
        <w:rPr>
          <w:rFonts w:ascii="PT Astra Serif" w:hAnsi="PT Astra Serif" w:cs="PT Astra Serif"/>
        </w:rPr>
        <w:t xml:space="preserve">В ходе таких работ было выявлено, что из 78 пунктов 40 не были обнаружены, 3 пункта найдены в поврежденном состоянии.</w:t>
      </w:r>
      <w:r/>
    </w:p>
    <w:p>
      <w:r>
        <w:rPr>
          <w:rFonts w:ascii="PT Astra Serif" w:hAnsi="PT Astra Serif" w:cs="PT Astra Serif"/>
        </w:rPr>
        <w:t xml:space="preserve">Напомним, что в составе государственной геодезической сети есть разные пункты:</w:t>
      </w:r>
      <w:r/>
    </w:p>
    <w:p>
      <w:r>
        <w:rPr>
          <w:rFonts w:ascii="PT Astra Serif" w:hAnsi="PT Astra Serif" w:cs="PT Astra Serif"/>
        </w:rPr>
        <w:t xml:space="preserve">геодезические пункты (нужны для определения координат любых объектов на местности);</w:t>
      </w:r>
      <w:r/>
    </w:p>
    <w:p>
      <w:r>
        <w:rPr>
          <w:rFonts w:ascii="PT Astra Serif" w:hAnsi="PT Astra Serif" w:cs="PT Astra Serif"/>
        </w:rPr>
        <w:t xml:space="preserve">нивелирные пункты (составляют государственную систему высот);</w:t>
      </w:r>
      <w:r/>
    </w:p>
    <w:p>
      <w:r>
        <w:rPr>
          <w:rFonts w:ascii="PT Astra Serif" w:hAnsi="PT Astra Serif" w:cs="PT Astra Serif"/>
        </w:rPr>
        <w:t xml:space="preserve">гравиметрические пункты (помогают изучать гравитационное поле Земли).</w:t>
      </w:r>
      <w:r/>
    </w:p>
    <w:p>
      <w:r>
        <w:rPr>
          <w:rFonts w:ascii="PT Astra Serif" w:hAnsi="PT Astra Serif" w:cs="PT Astra Serif"/>
        </w:rPr>
        <w:t xml:space="preserve">С</w:t>
      </w:r>
      <w:r>
        <w:rPr>
          <w:rFonts w:ascii="PT Astra Serif" w:hAnsi="PT Astra Serif" w:cs="PT Astra Serif"/>
        </w:rPr>
        <w:t xml:space="preserve">охранность этих пунктов критически важна для обеспечения точности и надежности геопространственных данных, это значит, что сохранность важна и при определении точных координат любого объекта недвижимости, всевозможных границ (например, муниципальных образо</w:t>
      </w:r>
      <w:r>
        <w:rPr>
          <w:rFonts w:ascii="PT Astra Serif" w:hAnsi="PT Astra Serif" w:cs="PT Astra Serif"/>
        </w:rPr>
        <w:t xml:space="preserve">ваний, субъектов Российской Федерации), а также при строительстве и во многих других сферах.</w:t>
      </w:r>
      <w:r/>
    </w:p>
    <w:p>
      <w:pPr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</w:rPr>
        <w:t xml:space="preserve">Именно поэтому сотрудники Росреестра проводят мониторинг состояния геодезической сети, выявляют поврежденные или утраченные пункты.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highlight w:val="none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highlight w:val="none"/>
        </w:rPr>
        <w:t xml:space="preserve">Всем владельцам земли, а также тем, кто выполняет геодезические, кадастровые, картографические работы важно помнить о необходимости бережного отношения к пунктам государственной геодезической сети. За п</w:t>
      </w:r>
      <w:r>
        <w:rPr>
          <w:rFonts w:ascii="PT Astra Serif" w:hAnsi="PT Astra Serif" w:cs="PT Astra Serif"/>
          <w:highlight w:val="none"/>
        </w:rPr>
        <w:t xml:space="preserve">овреждение таких пунктов законом предусмотрена административная ответственность.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bCs/>
          <w:i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  <w:r>
        <w:rPr>
          <w:rFonts w:ascii="PT Astra Serif" w:hAnsi="PT Astra Serif" w:cs="PT Astra Serif"/>
          <w:bCs/>
          <w:i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426" w:right="849" w:bottom="11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Balloon Text"/>
    <w:basedOn w:val="835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6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basedOn w:val="836"/>
    <w:uiPriority w:val="99"/>
    <w:unhideWhenUsed/>
    <w:rPr>
      <w:color w:val="0563c1" w:themeColor="hyperlink"/>
      <w:u w:val="single"/>
    </w:rPr>
  </w:style>
  <w:style w:type="paragraph" w:styleId="842">
    <w:name w:val="List Paragraph"/>
    <w:basedOn w:val="835"/>
    <w:uiPriority w:val="34"/>
    <w:qFormat/>
    <w:pPr>
      <w:contextualSpacing/>
      <w:ind w:left="720"/>
    </w:pPr>
  </w:style>
  <w:style w:type="table" w:styleId="843">
    <w:name w:val="Table Grid"/>
    <w:basedOn w:val="8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 w:customStyle="1">
    <w:name w:val="object"/>
    <w:basedOn w:val="836"/>
  </w:style>
  <w:style w:type="paragraph" w:styleId="845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Strong"/>
    <w:basedOn w:val="836"/>
    <w:uiPriority w:val="22"/>
    <w:qFormat/>
    <w:rPr>
      <w:b/>
      <w:bCs/>
    </w:rPr>
  </w:style>
  <w:style w:type="character" w:styleId="847">
    <w:name w:val="Emphasis"/>
    <w:basedOn w:val="83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45</cp:revision>
  <dcterms:created xsi:type="dcterms:W3CDTF">2024-02-13T03:39:00Z</dcterms:created>
  <dcterms:modified xsi:type="dcterms:W3CDTF">2025-07-25T03:18:49Z</dcterms:modified>
</cp:coreProperties>
</file>