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66" w:rsidRPr="000C10F2" w:rsidRDefault="00D249A3" w:rsidP="00CA0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53541" w:rsidRPr="00904D7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 w:rsidR="00735C97" w:rsidRPr="00904D7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D35501" w:rsidRPr="000C10F2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proofErr w:type="spellStart"/>
      <w:r w:rsidR="00D35501" w:rsidRPr="000C10F2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="00D35501" w:rsidRPr="000C10F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5501" w:rsidRPr="000C10F2" w:rsidRDefault="00D35501" w:rsidP="00CA0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F2">
        <w:rPr>
          <w:rFonts w:ascii="Times New Roman" w:hAnsi="Times New Roman" w:cs="Times New Roman"/>
          <w:sz w:val="28"/>
          <w:szCs w:val="28"/>
        </w:rPr>
        <w:t>Федеральный закон о 6 октября 2003 года № 131-ФЗ «Об общих принципах организации местного самоуправления в Российской Федерации» установил в соответствии с Конституцией Российской Федерации общие, правовые, территориальные и экономические принципы организации местного самоуправления определил государственные гарантии его осуществления.</w:t>
      </w:r>
    </w:p>
    <w:p w:rsidR="00D35501" w:rsidRPr="000C10F2" w:rsidRDefault="00D35501" w:rsidP="00CA0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F2">
        <w:rPr>
          <w:rFonts w:ascii="Times New Roman" w:hAnsi="Times New Roman" w:cs="Times New Roman"/>
          <w:sz w:val="28"/>
          <w:szCs w:val="28"/>
        </w:rPr>
        <w:t xml:space="preserve">На основании закона Иркутской области на территории 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 района образовано 24 муниципальных образования. В том числе и наше </w:t>
      </w:r>
      <w:proofErr w:type="spellStart"/>
      <w:r w:rsidRPr="000C10F2">
        <w:rPr>
          <w:rFonts w:ascii="Times New Roman" w:hAnsi="Times New Roman" w:cs="Times New Roman"/>
          <w:sz w:val="28"/>
          <w:szCs w:val="28"/>
        </w:rPr>
        <w:t>Перфиловское</w:t>
      </w:r>
      <w:proofErr w:type="spellEnd"/>
      <w:r w:rsidRPr="000C10F2">
        <w:rPr>
          <w:rFonts w:ascii="Times New Roman" w:hAnsi="Times New Roman" w:cs="Times New Roman"/>
          <w:sz w:val="28"/>
          <w:szCs w:val="28"/>
        </w:rPr>
        <w:t xml:space="preserve"> муниципальное образование с административным</w:t>
      </w:r>
      <w:r w:rsidR="00051350" w:rsidRPr="000C10F2">
        <w:rPr>
          <w:rFonts w:ascii="Times New Roman" w:hAnsi="Times New Roman" w:cs="Times New Roman"/>
          <w:sz w:val="28"/>
          <w:szCs w:val="28"/>
        </w:rPr>
        <w:t xml:space="preserve"> центром в с. </w:t>
      </w:r>
      <w:proofErr w:type="spellStart"/>
      <w:r w:rsidR="00051350" w:rsidRPr="000C10F2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="00051350" w:rsidRPr="000C10F2">
        <w:rPr>
          <w:rFonts w:ascii="Times New Roman" w:hAnsi="Times New Roman" w:cs="Times New Roman"/>
          <w:sz w:val="28"/>
          <w:szCs w:val="28"/>
        </w:rPr>
        <w:t xml:space="preserve">. В состав </w:t>
      </w:r>
      <w:proofErr w:type="spellStart"/>
      <w:r w:rsidR="00051350" w:rsidRPr="000C10F2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="00051350" w:rsidRPr="000C10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вошло 5 населённых пунктов: с. </w:t>
      </w:r>
      <w:proofErr w:type="spellStart"/>
      <w:r w:rsidR="00051350" w:rsidRPr="000C10F2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="00051350" w:rsidRPr="000C10F2">
        <w:rPr>
          <w:rFonts w:ascii="Times New Roman" w:hAnsi="Times New Roman" w:cs="Times New Roman"/>
          <w:sz w:val="28"/>
          <w:szCs w:val="28"/>
        </w:rPr>
        <w:t>, д. Н-</w:t>
      </w:r>
      <w:proofErr w:type="spellStart"/>
      <w:r w:rsidR="00051350" w:rsidRPr="000C10F2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="00051350" w:rsidRPr="000C10F2">
        <w:rPr>
          <w:rFonts w:ascii="Times New Roman" w:hAnsi="Times New Roman" w:cs="Times New Roman"/>
          <w:sz w:val="28"/>
          <w:szCs w:val="28"/>
        </w:rPr>
        <w:t>, д. Петровск, д. Казакова, д. В-</w:t>
      </w:r>
      <w:proofErr w:type="spellStart"/>
      <w:r w:rsidR="00051350" w:rsidRPr="000C10F2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="00051350" w:rsidRPr="000C10F2">
        <w:rPr>
          <w:rFonts w:ascii="Times New Roman" w:hAnsi="Times New Roman" w:cs="Times New Roman"/>
          <w:sz w:val="28"/>
          <w:szCs w:val="28"/>
        </w:rPr>
        <w:t>, с общей численнос</w:t>
      </w:r>
      <w:r w:rsidR="00904D74" w:rsidRPr="000C10F2">
        <w:rPr>
          <w:rFonts w:ascii="Times New Roman" w:hAnsi="Times New Roman" w:cs="Times New Roman"/>
          <w:sz w:val="28"/>
          <w:szCs w:val="28"/>
        </w:rPr>
        <w:t>тью населения на 1 января 2022</w:t>
      </w:r>
      <w:r w:rsidR="00051350" w:rsidRPr="000C10F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D482D" w:rsidRPr="000C10F2">
        <w:rPr>
          <w:rFonts w:ascii="Times New Roman" w:hAnsi="Times New Roman" w:cs="Times New Roman"/>
          <w:sz w:val="28"/>
          <w:szCs w:val="28"/>
        </w:rPr>
        <w:t>10</w:t>
      </w:r>
      <w:r w:rsidR="00904D74" w:rsidRPr="000C10F2">
        <w:rPr>
          <w:rFonts w:ascii="Times New Roman" w:hAnsi="Times New Roman" w:cs="Times New Roman"/>
          <w:sz w:val="28"/>
          <w:szCs w:val="28"/>
        </w:rPr>
        <w:t>75</w:t>
      </w:r>
      <w:r w:rsidR="00051350" w:rsidRPr="000C10F2">
        <w:rPr>
          <w:rFonts w:ascii="Times New Roman" w:hAnsi="Times New Roman" w:cs="Times New Roman"/>
          <w:sz w:val="28"/>
          <w:szCs w:val="28"/>
        </w:rPr>
        <w:t xml:space="preserve"> человек: из них </w:t>
      </w:r>
      <w:r w:rsidR="00AC708B" w:rsidRPr="000C10F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C708B" w:rsidRPr="000C10F2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="001D482D" w:rsidRPr="000C10F2">
        <w:rPr>
          <w:rFonts w:ascii="Times New Roman" w:hAnsi="Times New Roman" w:cs="Times New Roman"/>
          <w:sz w:val="28"/>
          <w:szCs w:val="28"/>
        </w:rPr>
        <w:t xml:space="preserve"> </w:t>
      </w:r>
      <w:r w:rsidR="00AC708B" w:rsidRPr="000C10F2">
        <w:rPr>
          <w:rFonts w:ascii="Times New Roman" w:hAnsi="Times New Roman" w:cs="Times New Roman"/>
          <w:sz w:val="28"/>
          <w:szCs w:val="28"/>
        </w:rPr>
        <w:t>-</w:t>
      </w:r>
      <w:r w:rsidR="00904D74" w:rsidRPr="000C10F2">
        <w:rPr>
          <w:rFonts w:ascii="Times New Roman" w:hAnsi="Times New Roman" w:cs="Times New Roman"/>
          <w:sz w:val="28"/>
          <w:szCs w:val="28"/>
        </w:rPr>
        <w:t xml:space="preserve"> 486</w:t>
      </w:r>
      <w:r w:rsidR="00AC708B" w:rsidRPr="000C10F2">
        <w:rPr>
          <w:rFonts w:ascii="Times New Roman" w:hAnsi="Times New Roman" w:cs="Times New Roman"/>
          <w:sz w:val="28"/>
          <w:szCs w:val="28"/>
        </w:rPr>
        <w:t xml:space="preserve"> человек, д. Н-</w:t>
      </w:r>
      <w:proofErr w:type="spellStart"/>
      <w:r w:rsidR="00AC708B" w:rsidRPr="000C10F2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="001D482D" w:rsidRPr="000C10F2">
        <w:rPr>
          <w:rFonts w:ascii="Times New Roman" w:hAnsi="Times New Roman" w:cs="Times New Roman"/>
          <w:sz w:val="28"/>
          <w:szCs w:val="28"/>
        </w:rPr>
        <w:t xml:space="preserve"> </w:t>
      </w:r>
      <w:r w:rsidR="00AC708B" w:rsidRPr="000C10F2">
        <w:rPr>
          <w:rFonts w:ascii="Times New Roman" w:hAnsi="Times New Roman" w:cs="Times New Roman"/>
          <w:sz w:val="28"/>
          <w:szCs w:val="28"/>
        </w:rPr>
        <w:t>-</w:t>
      </w:r>
      <w:r w:rsidR="00904D74" w:rsidRPr="000C10F2">
        <w:rPr>
          <w:rFonts w:ascii="Times New Roman" w:hAnsi="Times New Roman" w:cs="Times New Roman"/>
          <w:sz w:val="28"/>
          <w:szCs w:val="28"/>
        </w:rPr>
        <w:t xml:space="preserve"> 309</w:t>
      </w:r>
      <w:r w:rsidR="00AC708B" w:rsidRPr="000C1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08B" w:rsidRPr="000C10F2">
        <w:rPr>
          <w:rFonts w:ascii="Times New Roman" w:hAnsi="Times New Roman" w:cs="Times New Roman"/>
          <w:sz w:val="28"/>
          <w:szCs w:val="28"/>
        </w:rPr>
        <w:t>человек,  д.</w:t>
      </w:r>
      <w:proofErr w:type="gramEnd"/>
      <w:r w:rsidR="00AC708B" w:rsidRPr="000C10F2">
        <w:rPr>
          <w:rFonts w:ascii="Times New Roman" w:hAnsi="Times New Roman" w:cs="Times New Roman"/>
          <w:sz w:val="28"/>
          <w:szCs w:val="28"/>
        </w:rPr>
        <w:t xml:space="preserve"> Петровск – </w:t>
      </w:r>
      <w:r w:rsidR="00904D74" w:rsidRPr="000C10F2">
        <w:rPr>
          <w:rFonts w:ascii="Times New Roman" w:hAnsi="Times New Roman" w:cs="Times New Roman"/>
          <w:sz w:val="28"/>
          <w:szCs w:val="28"/>
        </w:rPr>
        <w:t>184</w:t>
      </w:r>
      <w:r w:rsidR="00AC708B" w:rsidRPr="000C10F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482D" w:rsidRPr="000C10F2">
        <w:rPr>
          <w:rFonts w:ascii="Times New Roman" w:hAnsi="Times New Roman" w:cs="Times New Roman"/>
          <w:sz w:val="28"/>
          <w:szCs w:val="28"/>
        </w:rPr>
        <w:t>а</w:t>
      </w:r>
      <w:r w:rsidR="00AC708B" w:rsidRPr="000C10F2">
        <w:rPr>
          <w:rFonts w:ascii="Times New Roman" w:hAnsi="Times New Roman" w:cs="Times New Roman"/>
          <w:sz w:val="28"/>
          <w:szCs w:val="28"/>
        </w:rPr>
        <w:t xml:space="preserve">, д. Казакова – </w:t>
      </w:r>
      <w:r w:rsidR="00904D74" w:rsidRPr="000C10F2">
        <w:rPr>
          <w:rFonts w:ascii="Times New Roman" w:hAnsi="Times New Roman" w:cs="Times New Roman"/>
          <w:sz w:val="28"/>
          <w:szCs w:val="28"/>
        </w:rPr>
        <w:t>93</w:t>
      </w:r>
      <w:r w:rsidR="00772C19" w:rsidRPr="000C10F2">
        <w:rPr>
          <w:rFonts w:ascii="Times New Roman" w:hAnsi="Times New Roman" w:cs="Times New Roman"/>
          <w:sz w:val="28"/>
          <w:szCs w:val="28"/>
        </w:rPr>
        <w:t xml:space="preserve"> человека, д. В-</w:t>
      </w:r>
      <w:proofErr w:type="spellStart"/>
      <w:r w:rsidR="00772C19" w:rsidRPr="000C10F2">
        <w:rPr>
          <w:rFonts w:ascii="Times New Roman" w:hAnsi="Times New Roman" w:cs="Times New Roman"/>
          <w:sz w:val="28"/>
          <w:szCs w:val="28"/>
        </w:rPr>
        <w:t>Манут</w:t>
      </w:r>
      <w:proofErr w:type="spellEnd"/>
      <w:r w:rsidR="00772C19" w:rsidRPr="000C10F2">
        <w:rPr>
          <w:rFonts w:ascii="Times New Roman" w:hAnsi="Times New Roman" w:cs="Times New Roman"/>
          <w:sz w:val="28"/>
          <w:szCs w:val="28"/>
        </w:rPr>
        <w:t xml:space="preserve"> – </w:t>
      </w:r>
      <w:r w:rsidR="001D482D" w:rsidRPr="000C10F2">
        <w:rPr>
          <w:rFonts w:ascii="Times New Roman" w:hAnsi="Times New Roman" w:cs="Times New Roman"/>
          <w:sz w:val="28"/>
          <w:szCs w:val="28"/>
        </w:rPr>
        <w:t>3</w:t>
      </w:r>
      <w:r w:rsidR="00AC708B" w:rsidRPr="000C10F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482D" w:rsidRPr="000C10F2">
        <w:rPr>
          <w:rFonts w:ascii="Times New Roman" w:hAnsi="Times New Roman" w:cs="Times New Roman"/>
          <w:sz w:val="28"/>
          <w:szCs w:val="28"/>
        </w:rPr>
        <w:t>а</w:t>
      </w:r>
      <w:r w:rsidR="00AC708B" w:rsidRPr="000C10F2">
        <w:rPr>
          <w:rFonts w:ascii="Times New Roman" w:hAnsi="Times New Roman" w:cs="Times New Roman"/>
          <w:sz w:val="28"/>
          <w:szCs w:val="28"/>
        </w:rPr>
        <w:t>.</w:t>
      </w:r>
    </w:p>
    <w:p w:rsidR="00AC708B" w:rsidRPr="00525907" w:rsidRDefault="00BF23FC" w:rsidP="00CA0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F2">
        <w:rPr>
          <w:rFonts w:ascii="Times New Roman" w:hAnsi="Times New Roman" w:cs="Times New Roman"/>
          <w:sz w:val="28"/>
          <w:szCs w:val="28"/>
        </w:rPr>
        <w:t>Трудоспособного населения – 63</w:t>
      </w:r>
      <w:r w:rsidR="00781E75" w:rsidRPr="000C10F2">
        <w:rPr>
          <w:rFonts w:ascii="Times New Roman" w:hAnsi="Times New Roman" w:cs="Times New Roman"/>
          <w:sz w:val="28"/>
          <w:szCs w:val="28"/>
        </w:rPr>
        <w:t>1</w:t>
      </w:r>
      <w:r w:rsidR="00AC708B" w:rsidRPr="000C10F2">
        <w:rPr>
          <w:rFonts w:ascii="Times New Roman" w:hAnsi="Times New Roman" w:cs="Times New Roman"/>
          <w:sz w:val="28"/>
          <w:szCs w:val="28"/>
        </w:rPr>
        <w:t xml:space="preserve"> человек, пенсионеров – 24</w:t>
      </w:r>
      <w:r w:rsidR="00781E75" w:rsidRPr="000C10F2">
        <w:rPr>
          <w:rFonts w:ascii="Times New Roman" w:hAnsi="Times New Roman" w:cs="Times New Roman"/>
          <w:sz w:val="28"/>
          <w:szCs w:val="28"/>
        </w:rPr>
        <w:t>1</w:t>
      </w:r>
      <w:r w:rsidR="00AC708B" w:rsidRPr="000C10F2">
        <w:rPr>
          <w:rFonts w:ascii="Times New Roman" w:hAnsi="Times New Roman" w:cs="Times New Roman"/>
          <w:sz w:val="28"/>
          <w:szCs w:val="28"/>
        </w:rPr>
        <w:t xml:space="preserve"> человек, детей до 18 лет </w:t>
      </w:r>
      <w:r w:rsidR="007916D8" w:rsidRPr="000C10F2">
        <w:rPr>
          <w:rFonts w:ascii="Times New Roman" w:hAnsi="Times New Roman" w:cs="Times New Roman"/>
          <w:sz w:val="28"/>
          <w:szCs w:val="28"/>
        </w:rPr>
        <w:t>-</w:t>
      </w:r>
      <w:r w:rsidR="00781E75" w:rsidRPr="000C10F2">
        <w:rPr>
          <w:rFonts w:ascii="Times New Roman" w:hAnsi="Times New Roman" w:cs="Times New Roman"/>
          <w:sz w:val="28"/>
          <w:szCs w:val="28"/>
        </w:rPr>
        <w:t xml:space="preserve"> 20</w:t>
      </w:r>
      <w:r w:rsidRPr="000C10F2">
        <w:rPr>
          <w:rFonts w:ascii="Times New Roman" w:hAnsi="Times New Roman" w:cs="Times New Roman"/>
          <w:sz w:val="28"/>
          <w:szCs w:val="28"/>
        </w:rPr>
        <w:t>3</w:t>
      </w:r>
      <w:r w:rsidR="00AC708B" w:rsidRPr="000C10F2">
        <w:rPr>
          <w:rFonts w:ascii="Times New Roman" w:hAnsi="Times New Roman" w:cs="Times New Roman"/>
          <w:sz w:val="28"/>
          <w:szCs w:val="28"/>
        </w:rPr>
        <w:t xml:space="preserve"> </w:t>
      </w:r>
      <w:r w:rsidR="007916D8" w:rsidRPr="000C10F2">
        <w:rPr>
          <w:rFonts w:ascii="Times New Roman" w:hAnsi="Times New Roman" w:cs="Times New Roman"/>
          <w:sz w:val="28"/>
          <w:szCs w:val="28"/>
        </w:rPr>
        <w:t>человек</w:t>
      </w:r>
      <w:r w:rsidR="00781E75" w:rsidRPr="000C10F2">
        <w:rPr>
          <w:rFonts w:ascii="Times New Roman" w:hAnsi="Times New Roman" w:cs="Times New Roman"/>
          <w:sz w:val="28"/>
          <w:szCs w:val="28"/>
        </w:rPr>
        <w:t>а</w:t>
      </w:r>
      <w:r w:rsidR="007916D8" w:rsidRPr="000C10F2">
        <w:rPr>
          <w:rFonts w:ascii="Times New Roman" w:hAnsi="Times New Roman" w:cs="Times New Roman"/>
          <w:sz w:val="28"/>
          <w:szCs w:val="28"/>
        </w:rPr>
        <w:t xml:space="preserve">, </w:t>
      </w:r>
      <w:r w:rsidR="00AC708B" w:rsidRPr="000C10F2">
        <w:rPr>
          <w:rFonts w:ascii="Times New Roman" w:hAnsi="Times New Roman" w:cs="Times New Roman"/>
          <w:sz w:val="28"/>
          <w:szCs w:val="28"/>
        </w:rPr>
        <w:t>школьников</w:t>
      </w:r>
      <w:r w:rsidR="00953541" w:rsidRPr="000C10F2">
        <w:rPr>
          <w:rFonts w:ascii="Times New Roman" w:hAnsi="Times New Roman" w:cs="Times New Roman"/>
          <w:sz w:val="28"/>
          <w:szCs w:val="28"/>
        </w:rPr>
        <w:t xml:space="preserve"> – 102 </w:t>
      </w:r>
      <w:r w:rsidR="007916D8" w:rsidRPr="000C10F2">
        <w:rPr>
          <w:rFonts w:ascii="Times New Roman" w:hAnsi="Times New Roman" w:cs="Times New Roman"/>
          <w:sz w:val="28"/>
          <w:szCs w:val="28"/>
        </w:rPr>
        <w:t>человека</w:t>
      </w:r>
      <w:r w:rsidR="007916D8" w:rsidRPr="00525907">
        <w:rPr>
          <w:rFonts w:ascii="Times New Roman" w:hAnsi="Times New Roman" w:cs="Times New Roman"/>
          <w:sz w:val="28"/>
          <w:szCs w:val="28"/>
        </w:rPr>
        <w:t xml:space="preserve">. Общее количество дворов -410. Общая площадь </w:t>
      </w:r>
      <w:proofErr w:type="spellStart"/>
      <w:r w:rsidR="007916D8" w:rsidRPr="00525907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="007916D8" w:rsidRPr="005259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23121,78 га, протяжённость границы 99,47 км, общая протяжённость дорог составила 26,7 км.</w:t>
      </w:r>
    </w:p>
    <w:p w:rsidR="000C10F2" w:rsidRDefault="007916D8" w:rsidP="00E959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отсутствуют промышленные, сельскохозяйственные, перерабатывающие</w:t>
      </w:r>
      <w:r w:rsidR="00A75C99" w:rsidRPr="00525907">
        <w:rPr>
          <w:rFonts w:ascii="Times New Roman" w:hAnsi="Times New Roman" w:cs="Times New Roman"/>
          <w:sz w:val="28"/>
          <w:szCs w:val="28"/>
        </w:rPr>
        <w:t xml:space="preserve"> предприятия. </w:t>
      </w:r>
      <w:proofErr w:type="gramStart"/>
      <w:r w:rsidR="00A75C99" w:rsidRPr="00525907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525907">
        <w:rPr>
          <w:rFonts w:ascii="Times New Roman" w:hAnsi="Times New Roman" w:cs="Times New Roman"/>
          <w:sz w:val="28"/>
          <w:szCs w:val="28"/>
        </w:rPr>
        <w:t xml:space="preserve"> КФХ</w:t>
      </w:r>
      <w:proofErr w:type="gramEnd"/>
      <w:r w:rsidRPr="00525907">
        <w:rPr>
          <w:rFonts w:ascii="Times New Roman" w:hAnsi="Times New Roman" w:cs="Times New Roman"/>
          <w:sz w:val="28"/>
          <w:szCs w:val="28"/>
        </w:rPr>
        <w:t xml:space="preserve">: это в с. </w:t>
      </w:r>
      <w:proofErr w:type="spellStart"/>
      <w:r w:rsidRPr="00525907"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 w:rsidRPr="00525907">
        <w:rPr>
          <w:rFonts w:ascii="Times New Roman" w:hAnsi="Times New Roman" w:cs="Times New Roman"/>
          <w:sz w:val="28"/>
          <w:szCs w:val="28"/>
        </w:rPr>
        <w:t xml:space="preserve"> КФХ «</w:t>
      </w:r>
      <w:proofErr w:type="spellStart"/>
      <w:r w:rsidR="00A75C99" w:rsidRPr="00525907">
        <w:rPr>
          <w:rFonts w:ascii="Times New Roman" w:hAnsi="Times New Roman" w:cs="Times New Roman"/>
          <w:sz w:val="28"/>
          <w:szCs w:val="28"/>
        </w:rPr>
        <w:t>Распопина</w:t>
      </w:r>
      <w:proofErr w:type="spellEnd"/>
      <w:r w:rsidR="00A75C99" w:rsidRPr="00525907">
        <w:rPr>
          <w:rFonts w:ascii="Times New Roman" w:hAnsi="Times New Roman" w:cs="Times New Roman"/>
          <w:sz w:val="28"/>
          <w:szCs w:val="28"/>
        </w:rPr>
        <w:t xml:space="preserve"> Н.В.» , КФХ «Быченко С.В.»., осуществляют свою деятельность на территории поселения КФХ  «Божков С.И.»</w:t>
      </w:r>
      <w:r w:rsidRPr="00525907">
        <w:rPr>
          <w:rFonts w:ascii="Times New Roman" w:hAnsi="Times New Roman" w:cs="Times New Roman"/>
          <w:sz w:val="28"/>
          <w:szCs w:val="28"/>
        </w:rPr>
        <w:t xml:space="preserve">, </w:t>
      </w:r>
      <w:r w:rsidR="00BF23FC" w:rsidRPr="00525907">
        <w:rPr>
          <w:rFonts w:ascii="Times New Roman" w:hAnsi="Times New Roman" w:cs="Times New Roman"/>
          <w:sz w:val="28"/>
          <w:szCs w:val="28"/>
        </w:rPr>
        <w:t xml:space="preserve"> КФХ «</w:t>
      </w:r>
      <w:proofErr w:type="spellStart"/>
      <w:r w:rsidR="00BF23FC" w:rsidRPr="00525907">
        <w:rPr>
          <w:rFonts w:ascii="Times New Roman" w:hAnsi="Times New Roman" w:cs="Times New Roman"/>
          <w:sz w:val="28"/>
          <w:szCs w:val="28"/>
        </w:rPr>
        <w:t>Поплевин</w:t>
      </w:r>
      <w:proofErr w:type="spellEnd"/>
      <w:r w:rsidR="00A75C99" w:rsidRPr="00525907">
        <w:rPr>
          <w:rFonts w:ascii="Times New Roman" w:hAnsi="Times New Roman" w:cs="Times New Roman"/>
          <w:sz w:val="28"/>
          <w:szCs w:val="28"/>
        </w:rPr>
        <w:t xml:space="preserve">», </w:t>
      </w:r>
      <w:r w:rsidR="001D482D" w:rsidRPr="00525907">
        <w:rPr>
          <w:rFonts w:ascii="Times New Roman" w:hAnsi="Times New Roman" w:cs="Times New Roman"/>
          <w:sz w:val="28"/>
          <w:szCs w:val="28"/>
        </w:rPr>
        <w:t>ООО «Рассвет</w:t>
      </w:r>
      <w:r w:rsidR="00A75C99" w:rsidRPr="00525907">
        <w:rPr>
          <w:rFonts w:ascii="Times New Roman" w:hAnsi="Times New Roman" w:cs="Times New Roman"/>
          <w:sz w:val="28"/>
          <w:szCs w:val="28"/>
        </w:rPr>
        <w:t xml:space="preserve">», </w:t>
      </w:r>
      <w:r w:rsidRPr="00525907">
        <w:rPr>
          <w:rFonts w:ascii="Times New Roman" w:hAnsi="Times New Roman" w:cs="Times New Roman"/>
          <w:sz w:val="28"/>
          <w:szCs w:val="28"/>
        </w:rPr>
        <w:t xml:space="preserve">а так же зарегистрированы </w:t>
      </w:r>
      <w:r w:rsidR="00995A63" w:rsidRPr="00525907">
        <w:rPr>
          <w:rFonts w:ascii="Times New Roman" w:hAnsi="Times New Roman" w:cs="Times New Roman"/>
          <w:sz w:val="28"/>
          <w:szCs w:val="28"/>
        </w:rPr>
        <w:t xml:space="preserve">и осуществляют свою деятельность </w:t>
      </w:r>
      <w:r w:rsidR="00200314" w:rsidRPr="00525907">
        <w:rPr>
          <w:rFonts w:ascii="Times New Roman" w:hAnsi="Times New Roman" w:cs="Times New Roman"/>
          <w:sz w:val="28"/>
          <w:szCs w:val="28"/>
        </w:rPr>
        <w:t xml:space="preserve">по торговле </w:t>
      </w:r>
      <w:r w:rsidRPr="00525907">
        <w:rPr>
          <w:rFonts w:ascii="Times New Roman" w:hAnsi="Times New Roman" w:cs="Times New Roman"/>
          <w:sz w:val="28"/>
          <w:szCs w:val="28"/>
        </w:rPr>
        <w:t>ИП «Шумилова</w:t>
      </w:r>
      <w:r w:rsidR="001D482D" w:rsidRPr="00525907">
        <w:rPr>
          <w:rFonts w:ascii="Times New Roman" w:hAnsi="Times New Roman" w:cs="Times New Roman"/>
          <w:sz w:val="28"/>
          <w:szCs w:val="28"/>
        </w:rPr>
        <w:t xml:space="preserve"> С.И.</w:t>
      </w:r>
      <w:r w:rsidRPr="00525907">
        <w:rPr>
          <w:rFonts w:ascii="Times New Roman" w:hAnsi="Times New Roman" w:cs="Times New Roman"/>
          <w:sz w:val="28"/>
          <w:szCs w:val="28"/>
        </w:rPr>
        <w:t xml:space="preserve">», </w:t>
      </w:r>
      <w:r w:rsidR="00A75C99" w:rsidRPr="00525907">
        <w:rPr>
          <w:rFonts w:ascii="Times New Roman" w:hAnsi="Times New Roman" w:cs="Times New Roman"/>
          <w:sz w:val="28"/>
          <w:szCs w:val="28"/>
        </w:rPr>
        <w:t xml:space="preserve"> </w:t>
      </w:r>
      <w:r w:rsidR="008B4B5A" w:rsidRPr="005259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4B5A" w:rsidRPr="00525907">
        <w:rPr>
          <w:rFonts w:ascii="Times New Roman" w:hAnsi="Times New Roman" w:cs="Times New Roman"/>
          <w:sz w:val="28"/>
          <w:szCs w:val="28"/>
        </w:rPr>
        <w:t>Лейченко</w:t>
      </w:r>
      <w:proofErr w:type="spellEnd"/>
      <w:r w:rsidR="001D482D" w:rsidRPr="00525907">
        <w:rPr>
          <w:rFonts w:ascii="Times New Roman" w:hAnsi="Times New Roman" w:cs="Times New Roman"/>
          <w:sz w:val="28"/>
          <w:szCs w:val="28"/>
        </w:rPr>
        <w:t xml:space="preserve"> С.А.»,</w:t>
      </w:r>
      <w:r w:rsidR="008B4B5A" w:rsidRPr="00525907">
        <w:rPr>
          <w:rFonts w:ascii="Times New Roman" w:hAnsi="Times New Roman" w:cs="Times New Roman"/>
          <w:sz w:val="28"/>
          <w:szCs w:val="28"/>
        </w:rPr>
        <w:t xml:space="preserve"> «</w:t>
      </w:r>
      <w:r w:rsidR="001D482D" w:rsidRPr="00525907">
        <w:rPr>
          <w:rFonts w:ascii="Times New Roman" w:hAnsi="Times New Roman" w:cs="Times New Roman"/>
          <w:sz w:val="28"/>
          <w:szCs w:val="28"/>
        </w:rPr>
        <w:t>Хацкевич А.Н</w:t>
      </w:r>
      <w:r w:rsidR="008B4B5A" w:rsidRPr="00525907">
        <w:rPr>
          <w:rFonts w:ascii="Times New Roman" w:hAnsi="Times New Roman" w:cs="Times New Roman"/>
          <w:sz w:val="28"/>
          <w:szCs w:val="28"/>
        </w:rPr>
        <w:t xml:space="preserve">.», </w:t>
      </w:r>
      <w:r w:rsidR="00A75C99" w:rsidRPr="005259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5C99" w:rsidRPr="00525907">
        <w:rPr>
          <w:rFonts w:ascii="Times New Roman" w:hAnsi="Times New Roman" w:cs="Times New Roman"/>
          <w:sz w:val="28"/>
          <w:szCs w:val="28"/>
        </w:rPr>
        <w:t>Кузминова</w:t>
      </w:r>
      <w:proofErr w:type="spellEnd"/>
      <w:r w:rsidR="00A75C99" w:rsidRPr="00525907">
        <w:rPr>
          <w:rFonts w:ascii="Times New Roman" w:hAnsi="Times New Roman" w:cs="Times New Roman"/>
          <w:sz w:val="28"/>
          <w:szCs w:val="28"/>
        </w:rPr>
        <w:t xml:space="preserve"> О</w:t>
      </w:r>
      <w:r w:rsidR="001D482D" w:rsidRPr="00525907">
        <w:rPr>
          <w:rFonts w:ascii="Times New Roman" w:hAnsi="Times New Roman" w:cs="Times New Roman"/>
          <w:sz w:val="28"/>
          <w:szCs w:val="28"/>
        </w:rPr>
        <w:t>.Г</w:t>
      </w:r>
      <w:r w:rsidR="00A75C99" w:rsidRPr="00525907">
        <w:rPr>
          <w:rFonts w:ascii="Times New Roman" w:hAnsi="Times New Roman" w:cs="Times New Roman"/>
          <w:sz w:val="28"/>
          <w:szCs w:val="28"/>
        </w:rPr>
        <w:t xml:space="preserve">.», </w:t>
      </w:r>
      <w:r w:rsidR="008B4B5A" w:rsidRPr="005259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23FC" w:rsidRPr="00525907">
        <w:rPr>
          <w:rFonts w:ascii="Times New Roman" w:hAnsi="Times New Roman" w:cs="Times New Roman"/>
          <w:sz w:val="28"/>
          <w:szCs w:val="28"/>
        </w:rPr>
        <w:t>Леонец</w:t>
      </w:r>
      <w:proofErr w:type="spellEnd"/>
      <w:r w:rsidR="00BF23FC" w:rsidRPr="00525907">
        <w:rPr>
          <w:rFonts w:ascii="Times New Roman" w:hAnsi="Times New Roman" w:cs="Times New Roman"/>
          <w:sz w:val="28"/>
          <w:szCs w:val="28"/>
        </w:rPr>
        <w:t xml:space="preserve"> </w:t>
      </w:r>
      <w:r w:rsidR="00200314" w:rsidRPr="00525907">
        <w:rPr>
          <w:rFonts w:ascii="Times New Roman" w:hAnsi="Times New Roman" w:cs="Times New Roman"/>
          <w:sz w:val="28"/>
          <w:szCs w:val="28"/>
        </w:rPr>
        <w:t>О.Н.</w:t>
      </w:r>
      <w:r w:rsidR="008B4B5A" w:rsidRPr="00525907">
        <w:rPr>
          <w:rFonts w:ascii="Times New Roman" w:hAnsi="Times New Roman" w:cs="Times New Roman"/>
          <w:sz w:val="28"/>
          <w:szCs w:val="28"/>
        </w:rPr>
        <w:t>».</w:t>
      </w:r>
      <w:r w:rsidR="00BF23FC" w:rsidRPr="00525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9CC" w:rsidRPr="00525907" w:rsidRDefault="00E959CC" w:rsidP="00E95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законодательство меняется и нам с депутатами необходимо своевременно вносить изменения в свои НПА и принимать решения -</w:t>
      </w:r>
      <w:r w:rsidRPr="00BE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проведено</w:t>
      </w:r>
      <w:r w:rsidR="00E0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Думы </w:t>
      </w:r>
      <w:proofErr w:type="spellStart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proofErr w:type="spellEnd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 </w:t>
      </w:r>
      <w:r w:rsidR="00E0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решений,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и приняты различные предложения депутатов. Депутаты принимают участие во всех проводимых мероприятиях.</w:t>
      </w:r>
    </w:p>
    <w:p w:rsidR="00B364AB" w:rsidRPr="00525907" w:rsidRDefault="00E959CC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B5A" w:rsidRPr="00525907" w:rsidRDefault="008B4B5A" w:rsidP="00CA0E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lastRenderedPageBreak/>
        <w:t>Местное самоуправление осуществляется в целях решен</w:t>
      </w:r>
      <w:r w:rsidR="00953541" w:rsidRPr="00525907">
        <w:rPr>
          <w:rFonts w:ascii="Times New Roman" w:hAnsi="Times New Roman" w:cs="Times New Roman"/>
          <w:sz w:val="28"/>
          <w:szCs w:val="28"/>
        </w:rPr>
        <w:t xml:space="preserve">ия вопросов местного значения - </w:t>
      </w:r>
      <w:r w:rsidRPr="00525907">
        <w:rPr>
          <w:rFonts w:ascii="Times New Roman" w:hAnsi="Times New Roman" w:cs="Times New Roman"/>
          <w:sz w:val="28"/>
          <w:szCs w:val="28"/>
        </w:rPr>
        <w:t>вопросов непосредственного обеспечения жизнедеятельности населения муниципального образования. Их перечень приведён в ст.14 Федерального закона от</w:t>
      </w:r>
      <w:r w:rsidR="005E4DC5" w:rsidRPr="00525907">
        <w:rPr>
          <w:rFonts w:ascii="Times New Roman" w:hAnsi="Times New Roman" w:cs="Times New Roman"/>
          <w:sz w:val="28"/>
          <w:szCs w:val="28"/>
        </w:rPr>
        <w:t xml:space="preserve"> </w:t>
      </w:r>
      <w:r w:rsidRPr="00525907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организации местного самоуп</w:t>
      </w:r>
      <w:r w:rsidR="00EE4960" w:rsidRPr="00525907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Pr="00525907">
        <w:rPr>
          <w:rFonts w:ascii="Times New Roman" w:hAnsi="Times New Roman" w:cs="Times New Roman"/>
          <w:sz w:val="28"/>
          <w:szCs w:val="28"/>
        </w:rPr>
        <w:t>»</w:t>
      </w:r>
      <w:r w:rsidR="00EE4960" w:rsidRPr="00525907">
        <w:rPr>
          <w:rFonts w:ascii="Times New Roman" w:hAnsi="Times New Roman" w:cs="Times New Roman"/>
          <w:sz w:val="28"/>
          <w:szCs w:val="28"/>
        </w:rPr>
        <w:t xml:space="preserve"> и других Федеральных и областных законах. В своём отчёте </w:t>
      </w:r>
      <w:r w:rsidR="005E4DC5" w:rsidRPr="00525907">
        <w:rPr>
          <w:rFonts w:ascii="Times New Roman" w:hAnsi="Times New Roman" w:cs="Times New Roman"/>
          <w:sz w:val="28"/>
          <w:szCs w:val="28"/>
        </w:rPr>
        <w:t>я постараюсь затронуть все вопросы</w:t>
      </w:r>
      <w:r w:rsidR="00EE4960" w:rsidRPr="00525907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0C10F2">
        <w:rPr>
          <w:rFonts w:ascii="Times New Roman" w:hAnsi="Times New Roman" w:cs="Times New Roman"/>
          <w:sz w:val="28"/>
          <w:szCs w:val="28"/>
        </w:rPr>
        <w:t>.</w:t>
      </w:r>
    </w:p>
    <w:p w:rsidR="005E4DC5" w:rsidRPr="00525907" w:rsidRDefault="00EE4960" w:rsidP="00CA0E8B">
      <w:pPr>
        <w:shd w:val="clear" w:color="auto" w:fill="FFFFFF"/>
        <w:tabs>
          <w:tab w:val="left" w:pos="8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 xml:space="preserve">Итак, первый и самый главный по значимости – это </w:t>
      </w:r>
      <w:r w:rsidR="005E4DC5" w:rsidRPr="00525907">
        <w:rPr>
          <w:rFonts w:ascii="Times New Roman" w:hAnsi="Times New Roman" w:cs="Times New Roman"/>
          <w:sz w:val="28"/>
          <w:szCs w:val="28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поселения.</w:t>
      </w:r>
    </w:p>
    <w:p w:rsidR="00F73524" w:rsidRPr="005B6A00" w:rsidRDefault="00EE4960" w:rsidP="005B6A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 xml:space="preserve"> </w:t>
      </w:r>
      <w:r w:rsidR="005E4DC5" w:rsidRPr="00525907">
        <w:rPr>
          <w:rFonts w:ascii="Times New Roman" w:hAnsi="Times New Roman" w:cs="Times New Roman"/>
          <w:sz w:val="28"/>
          <w:szCs w:val="28"/>
        </w:rPr>
        <w:t xml:space="preserve"> </w:t>
      </w:r>
      <w:r w:rsidRPr="00525907">
        <w:rPr>
          <w:rFonts w:ascii="Times New Roman" w:hAnsi="Times New Roman" w:cs="Times New Roman"/>
          <w:sz w:val="28"/>
          <w:szCs w:val="28"/>
        </w:rPr>
        <w:t xml:space="preserve"> Конечно хотелось </w:t>
      </w:r>
      <w:proofErr w:type="gramStart"/>
      <w:r w:rsidR="005E4DC5" w:rsidRPr="00525907">
        <w:rPr>
          <w:rFonts w:ascii="Times New Roman" w:hAnsi="Times New Roman" w:cs="Times New Roman"/>
          <w:sz w:val="28"/>
          <w:szCs w:val="28"/>
        </w:rPr>
        <w:t>чтобы</w:t>
      </w:r>
      <w:r w:rsidR="00735C97" w:rsidRPr="00525907">
        <w:rPr>
          <w:rFonts w:ascii="Times New Roman" w:hAnsi="Times New Roman" w:cs="Times New Roman"/>
          <w:sz w:val="28"/>
          <w:szCs w:val="28"/>
        </w:rPr>
        <w:t>,</w:t>
      </w:r>
      <w:r w:rsidR="005E4DC5" w:rsidRPr="00525907">
        <w:rPr>
          <w:rFonts w:ascii="Times New Roman" w:hAnsi="Times New Roman" w:cs="Times New Roman"/>
          <w:sz w:val="28"/>
          <w:szCs w:val="28"/>
        </w:rPr>
        <w:t xml:space="preserve">  бюджет</w:t>
      </w:r>
      <w:proofErr w:type="gramEnd"/>
      <w:r w:rsidRPr="00525907">
        <w:rPr>
          <w:rFonts w:ascii="Times New Roman" w:hAnsi="Times New Roman" w:cs="Times New Roman"/>
          <w:sz w:val="28"/>
          <w:szCs w:val="28"/>
        </w:rPr>
        <w:t xml:space="preserve"> </w:t>
      </w:r>
      <w:r w:rsidR="005E4DC5" w:rsidRPr="00525907">
        <w:rPr>
          <w:rFonts w:ascii="Times New Roman" w:hAnsi="Times New Roman" w:cs="Times New Roman"/>
          <w:sz w:val="28"/>
          <w:szCs w:val="28"/>
        </w:rPr>
        <w:t xml:space="preserve"> </w:t>
      </w:r>
      <w:r w:rsidRPr="00525907">
        <w:rPr>
          <w:rFonts w:ascii="Times New Roman" w:hAnsi="Times New Roman" w:cs="Times New Roman"/>
          <w:sz w:val="28"/>
          <w:szCs w:val="28"/>
        </w:rPr>
        <w:t xml:space="preserve">обеспечил финансирование всех вопросов местного значения, </w:t>
      </w:r>
      <w:r w:rsidR="005E4DC5" w:rsidRPr="00525907">
        <w:rPr>
          <w:rFonts w:ascii="Times New Roman" w:hAnsi="Times New Roman" w:cs="Times New Roman"/>
          <w:sz w:val="28"/>
          <w:szCs w:val="28"/>
        </w:rPr>
        <w:t>но это не всегда получается так</w:t>
      </w:r>
      <w:r w:rsidR="000C10F2">
        <w:rPr>
          <w:rFonts w:ascii="Times New Roman" w:hAnsi="Times New Roman" w:cs="Times New Roman"/>
          <w:sz w:val="28"/>
          <w:szCs w:val="28"/>
        </w:rPr>
        <w:t>,</w:t>
      </w:r>
      <w:r w:rsidR="005E4DC5" w:rsidRPr="00525907">
        <w:rPr>
          <w:rFonts w:ascii="Times New Roman" w:hAnsi="Times New Roman" w:cs="Times New Roman"/>
          <w:sz w:val="28"/>
          <w:szCs w:val="28"/>
        </w:rPr>
        <w:t xml:space="preserve"> и приходится обратить внима</w:t>
      </w:r>
      <w:r w:rsidR="0046707C" w:rsidRPr="00525907">
        <w:rPr>
          <w:rFonts w:ascii="Times New Roman" w:hAnsi="Times New Roman" w:cs="Times New Roman"/>
          <w:sz w:val="28"/>
          <w:szCs w:val="28"/>
        </w:rPr>
        <w:t>ние н</w:t>
      </w:r>
      <w:r w:rsidRPr="00525907">
        <w:rPr>
          <w:rFonts w:ascii="Times New Roman" w:hAnsi="Times New Roman" w:cs="Times New Roman"/>
          <w:sz w:val="28"/>
          <w:szCs w:val="28"/>
        </w:rPr>
        <w:t xml:space="preserve">а </w:t>
      </w:r>
      <w:r w:rsidR="00025199" w:rsidRPr="00525907">
        <w:rPr>
          <w:rFonts w:ascii="Times New Roman" w:hAnsi="Times New Roman" w:cs="Times New Roman"/>
          <w:sz w:val="28"/>
          <w:szCs w:val="28"/>
        </w:rPr>
        <w:t>первоочередные вопросы</w:t>
      </w:r>
      <w:r w:rsidRPr="00525907">
        <w:rPr>
          <w:rFonts w:ascii="Times New Roman" w:hAnsi="Times New Roman" w:cs="Times New Roman"/>
          <w:sz w:val="28"/>
          <w:szCs w:val="28"/>
        </w:rPr>
        <w:t xml:space="preserve">. </w:t>
      </w:r>
      <w:r w:rsidR="007A5EC6" w:rsidRPr="005259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доходам за 2022 год исполнен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14 392,2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План доходов на 2022 год, утверждённый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14 165,0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руб., выполнен на </w:t>
      </w:r>
      <w:r w:rsidRPr="005B6A00">
        <w:rPr>
          <w:rFonts w:ascii="Times New Roman" w:hAnsi="Times New Roman" w:cs="Times New Roman"/>
          <w:b/>
          <w:sz w:val="28"/>
          <w:szCs w:val="28"/>
        </w:rPr>
        <w:t>101,6%</w:t>
      </w:r>
      <w:r w:rsidRPr="005B6A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собственным доходным источникам за 2022 год исполнен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2 352,2 </w:t>
      </w:r>
      <w:r w:rsidRPr="005B6A00">
        <w:rPr>
          <w:rFonts w:ascii="Times New Roman" w:hAnsi="Times New Roman" w:cs="Times New Roman"/>
          <w:sz w:val="28"/>
          <w:szCs w:val="28"/>
        </w:rPr>
        <w:t xml:space="preserve">тыс. руб. План собственных доходов на 2022 год, утверждённый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2 125,0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Pr="005B6A00">
        <w:rPr>
          <w:rFonts w:ascii="Times New Roman" w:hAnsi="Times New Roman" w:cs="Times New Roman"/>
          <w:sz w:val="28"/>
          <w:szCs w:val="28"/>
        </w:rPr>
        <w:t>,  выполнен</w:t>
      </w:r>
      <w:proofErr w:type="gramEnd"/>
      <w:r w:rsidRPr="005B6A00">
        <w:rPr>
          <w:rFonts w:ascii="Times New Roman" w:hAnsi="Times New Roman" w:cs="Times New Roman"/>
          <w:sz w:val="28"/>
          <w:szCs w:val="28"/>
        </w:rPr>
        <w:t xml:space="preserve"> на </w:t>
      </w:r>
      <w:r w:rsidRPr="005B6A00">
        <w:rPr>
          <w:rFonts w:ascii="Times New Roman" w:hAnsi="Times New Roman" w:cs="Times New Roman"/>
          <w:b/>
          <w:sz w:val="28"/>
          <w:szCs w:val="28"/>
        </w:rPr>
        <w:t>110,7%</w:t>
      </w:r>
      <w:r w:rsidRPr="005B6A00">
        <w:rPr>
          <w:rFonts w:ascii="Times New Roman" w:hAnsi="Times New Roman" w:cs="Times New Roman"/>
          <w:sz w:val="28"/>
          <w:szCs w:val="28"/>
        </w:rPr>
        <w:t>.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На 2022 год в бюджете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запланированы следующие источники собственных доходов: 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0C10F2" w:rsidRPr="005B6A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6A00">
        <w:rPr>
          <w:rFonts w:ascii="Times New Roman" w:hAnsi="Times New Roman" w:cs="Times New Roman"/>
          <w:sz w:val="28"/>
          <w:szCs w:val="28"/>
        </w:rPr>
        <w:t xml:space="preserve">тыс. руб.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1823"/>
        <w:gridCol w:w="1696"/>
        <w:gridCol w:w="1976"/>
        <w:gridCol w:w="1655"/>
      </w:tblGrid>
      <w:tr w:rsidR="00F73524" w:rsidRPr="005B6A00" w:rsidTr="00B5068D">
        <w:trPr>
          <w:trHeight w:val="235"/>
        </w:trPr>
        <w:tc>
          <w:tcPr>
            <w:tcW w:w="3084" w:type="dxa"/>
          </w:tcPr>
          <w:p w:rsidR="00F73524" w:rsidRPr="005B6A00" w:rsidRDefault="00F73524" w:rsidP="00F73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846" w:type="dxa"/>
          </w:tcPr>
          <w:p w:rsidR="00F73524" w:rsidRPr="005B6A00" w:rsidRDefault="00F73524" w:rsidP="00F7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План 2022 г</w:t>
            </w:r>
          </w:p>
        </w:tc>
        <w:tc>
          <w:tcPr>
            <w:tcW w:w="1700" w:type="dxa"/>
          </w:tcPr>
          <w:p w:rsidR="00F73524" w:rsidRPr="005B6A00" w:rsidRDefault="00F73524" w:rsidP="00F73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  <w:tc>
          <w:tcPr>
            <w:tcW w:w="1983" w:type="dxa"/>
          </w:tcPr>
          <w:p w:rsidR="00F73524" w:rsidRPr="005B6A00" w:rsidRDefault="00F73524" w:rsidP="00F7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617" w:type="dxa"/>
          </w:tcPr>
          <w:p w:rsidR="00F73524" w:rsidRPr="005B6A00" w:rsidRDefault="00F73524" w:rsidP="00F7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F73524" w:rsidRPr="005B6A00" w:rsidTr="00B5068D">
        <w:trPr>
          <w:trHeight w:val="271"/>
        </w:trPr>
        <w:tc>
          <w:tcPr>
            <w:tcW w:w="3084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6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301,5</w:t>
            </w:r>
          </w:p>
        </w:tc>
        <w:tc>
          <w:tcPr>
            <w:tcW w:w="1700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334,9</w:t>
            </w:r>
          </w:p>
        </w:tc>
        <w:tc>
          <w:tcPr>
            <w:tcW w:w="1983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111,1</w:t>
            </w:r>
          </w:p>
        </w:tc>
        <w:tc>
          <w:tcPr>
            <w:tcW w:w="1617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</w:tr>
      <w:tr w:rsidR="00F73524" w:rsidRPr="005B6A00" w:rsidTr="00B5068D">
        <w:trPr>
          <w:trHeight w:val="229"/>
        </w:trPr>
        <w:tc>
          <w:tcPr>
            <w:tcW w:w="3084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6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1 245,2</w:t>
            </w:r>
          </w:p>
        </w:tc>
        <w:tc>
          <w:tcPr>
            <w:tcW w:w="1700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1 436,9</w:t>
            </w:r>
          </w:p>
        </w:tc>
        <w:tc>
          <w:tcPr>
            <w:tcW w:w="1983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115,4</w:t>
            </w:r>
          </w:p>
        </w:tc>
        <w:tc>
          <w:tcPr>
            <w:tcW w:w="1617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191,7</w:t>
            </w:r>
          </w:p>
        </w:tc>
      </w:tr>
      <w:tr w:rsidR="00F73524" w:rsidRPr="005B6A00" w:rsidTr="00B5068D">
        <w:trPr>
          <w:trHeight w:val="242"/>
        </w:trPr>
        <w:tc>
          <w:tcPr>
            <w:tcW w:w="3084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6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1700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983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100,7</w:t>
            </w:r>
          </w:p>
        </w:tc>
        <w:tc>
          <w:tcPr>
            <w:tcW w:w="1617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73524" w:rsidRPr="005B6A00" w:rsidTr="00B5068D">
        <w:trPr>
          <w:trHeight w:val="545"/>
        </w:trPr>
        <w:tc>
          <w:tcPr>
            <w:tcW w:w="3084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6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</w:tc>
        <w:tc>
          <w:tcPr>
            <w:tcW w:w="1700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138,8</w:t>
            </w:r>
          </w:p>
        </w:tc>
        <w:tc>
          <w:tcPr>
            <w:tcW w:w="1983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617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-2,3</w:t>
            </w:r>
          </w:p>
        </w:tc>
      </w:tr>
      <w:tr w:rsidR="00F73524" w:rsidRPr="005B6A00" w:rsidTr="00B5068D">
        <w:trPr>
          <w:trHeight w:val="271"/>
        </w:trPr>
        <w:tc>
          <w:tcPr>
            <w:tcW w:w="3084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6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  <w:tc>
          <w:tcPr>
            <w:tcW w:w="1700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140,3</w:t>
            </w:r>
          </w:p>
        </w:tc>
        <w:tc>
          <w:tcPr>
            <w:tcW w:w="1983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</w:p>
        </w:tc>
        <w:tc>
          <w:tcPr>
            <w:tcW w:w="1617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F73524" w:rsidRPr="005B6A00" w:rsidTr="00B5068D">
        <w:trPr>
          <w:trHeight w:val="271"/>
        </w:trPr>
        <w:tc>
          <w:tcPr>
            <w:tcW w:w="3084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</w:t>
            </w:r>
            <w:r w:rsidRPr="005B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6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1,6</w:t>
            </w:r>
          </w:p>
        </w:tc>
        <w:tc>
          <w:tcPr>
            <w:tcW w:w="1700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983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17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3524" w:rsidRPr="005B6A00" w:rsidTr="00B5068D">
        <w:trPr>
          <w:trHeight w:val="271"/>
        </w:trPr>
        <w:tc>
          <w:tcPr>
            <w:tcW w:w="3084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6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1700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228,6</w:t>
            </w:r>
          </w:p>
        </w:tc>
        <w:tc>
          <w:tcPr>
            <w:tcW w:w="1983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17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3524" w:rsidRPr="005B6A00" w:rsidTr="00B5068D">
        <w:trPr>
          <w:trHeight w:val="469"/>
        </w:trPr>
        <w:tc>
          <w:tcPr>
            <w:tcW w:w="3084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846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700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983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17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3524" w:rsidRPr="005B6A00" w:rsidTr="00B50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3524" w:rsidRPr="005B6A00" w:rsidTr="00B50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26"/>
        </w:trPr>
        <w:tc>
          <w:tcPr>
            <w:tcW w:w="3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</w:t>
            </w:r>
            <w:r w:rsidRPr="005B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F7352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73524" w:rsidRPr="005B6A00" w:rsidTr="00B5068D">
        <w:trPr>
          <w:trHeight w:val="286"/>
        </w:trPr>
        <w:tc>
          <w:tcPr>
            <w:tcW w:w="3084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 итого</w:t>
            </w:r>
          </w:p>
        </w:tc>
        <w:tc>
          <w:tcPr>
            <w:tcW w:w="1846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2 125,0</w:t>
            </w:r>
          </w:p>
        </w:tc>
        <w:tc>
          <w:tcPr>
            <w:tcW w:w="1700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2 352,2</w:t>
            </w:r>
          </w:p>
        </w:tc>
        <w:tc>
          <w:tcPr>
            <w:tcW w:w="1983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110,7</w:t>
            </w:r>
          </w:p>
        </w:tc>
        <w:tc>
          <w:tcPr>
            <w:tcW w:w="1617" w:type="dxa"/>
            <w:vAlign w:val="center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227,2</w:t>
            </w:r>
          </w:p>
        </w:tc>
      </w:tr>
    </w:tbl>
    <w:p w:rsidR="00F73524" w:rsidRPr="005B6A00" w:rsidRDefault="00F73524" w:rsidP="00F735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73524" w:rsidRPr="005B6A00" w:rsidRDefault="00F73524" w:rsidP="00F735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Основным доходным источником бюджета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2022 год являются доходы от уплаты акцизов. Удельный вес поступления доходов от уплаты акцизов в общем поступлении собственных доходов составляет 61,1 %.   </w:t>
      </w:r>
    </w:p>
    <w:p w:rsidR="00F73524" w:rsidRPr="005B6A00" w:rsidRDefault="00F73524" w:rsidP="00F7352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Налог на доходы физических лиц второй по значимости доходный источник. Удельный вес поступления НДФЛ составляет 14,2 % в общей сумме собственных доходов.</w:t>
      </w:r>
    </w:p>
    <w:p w:rsidR="006600C1" w:rsidRPr="005B6A00" w:rsidRDefault="006600C1" w:rsidP="006600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Доходы от арендной платы за земельные участки, удельный вес поступления составляет 9,7% </w:t>
      </w:r>
    </w:p>
    <w:p w:rsidR="00F73524" w:rsidRPr="005B6A00" w:rsidRDefault="00F73524" w:rsidP="00F7352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Удельный вес поступления земельного налога составляет 6,0 % в общей сумме собственных доходов.</w:t>
      </w:r>
    </w:p>
    <w:p w:rsidR="00F73524" w:rsidRPr="005B6A00" w:rsidRDefault="00F73524" w:rsidP="00F7352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Удельный вес п</w:t>
      </w:r>
      <w:r w:rsidR="006600C1" w:rsidRPr="005B6A00">
        <w:rPr>
          <w:rFonts w:ascii="Times New Roman" w:hAnsi="Times New Roman" w:cs="Times New Roman"/>
          <w:sz w:val="28"/>
          <w:szCs w:val="28"/>
        </w:rPr>
        <w:t>рочих поступлений составляет 9,0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% в общей сумме собственных доходов.</w:t>
      </w:r>
    </w:p>
    <w:p w:rsidR="00F73524" w:rsidRPr="005B6A00" w:rsidRDefault="00F73524" w:rsidP="00F7352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План по собственным доходным источникам перевыполнен на </w:t>
      </w:r>
      <w:r w:rsidRPr="005B6A00">
        <w:rPr>
          <w:rFonts w:ascii="Times New Roman" w:hAnsi="Times New Roman" w:cs="Times New Roman"/>
          <w:b/>
          <w:sz w:val="28"/>
          <w:szCs w:val="28"/>
        </w:rPr>
        <w:t>227,2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 в результате поступления платежей после уточнения бюджета сельского поселения в декабре 2022 года. 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Недоимка по платежам в бюджет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составляет:</w:t>
      </w:r>
    </w:p>
    <w:p w:rsidR="00F73524" w:rsidRPr="005B6A00" w:rsidRDefault="00F73524" w:rsidP="00F7352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тыс.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tbl>
      <w:tblPr>
        <w:tblW w:w="10133" w:type="dxa"/>
        <w:tblInd w:w="93" w:type="dxa"/>
        <w:tblLook w:val="0000" w:firstRow="0" w:lastRow="0" w:firstColumn="0" w:lastColumn="0" w:noHBand="0" w:noVBand="0"/>
      </w:tblPr>
      <w:tblGrid>
        <w:gridCol w:w="4126"/>
        <w:gridCol w:w="2126"/>
        <w:gridCol w:w="2268"/>
        <w:gridCol w:w="1613"/>
      </w:tblGrid>
      <w:tr w:rsidR="00F73524" w:rsidRPr="005B6A00" w:rsidTr="00B5068D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01.01.2022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01.01.2023г.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откл</w:t>
            </w:r>
            <w:proofErr w:type="spellEnd"/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F73524" w:rsidRPr="005B6A00" w:rsidTr="00B5068D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sz w:val="28"/>
                <w:szCs w:val="28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sz w:val="28"/>
                <w:szCs w:val="28"/>
              </w:rPr>
              <w:t>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sz w:val="28"/>
                <w:szCs w:val="28"/>
              </w:rPr>
              <w:t>20,0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sz w:val="28"/>
                <w:szCs w:val="28"/>
              </w:rPr>
              <w:t>+19,3</w:t>
            </w:r>
          </w:p>
        </w:tc>
      </w:tr>
      <w:tr w:rsidR="00F73524" w:rsidRPr="005B6A00" w:rsidTr="00B5068D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sz w:val="28"/>
                <w:szCs w:val="28"/>
              </w:rPr>
              <w:t>ЕСХН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F73524" w:rsidRPr="005B6A00" w:rsidTr="00B5068D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70,6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-45,1</w:t>
            </w:r>
          </w:p>
        </w:tc>
      </w:tr>
      <w:tr w:rsidR="00F73524" w:rsidRPr="005B6A00" w:rsidTr="00B5068D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-8,3</w:t>
            </w:r>
          </w:p>
        </w:tc>
      </w:tr>
      <w:tr w:rsidR="00F73524" w:rsidRPr="005B6A00" w:rsidTr="00B5068D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132,3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524" w:rsidRPr="005B6A00" w:rsidRDefault="00F73524" w:rsidP="00F73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sz w:val="28"/>
                <w:szCs w:val="28"/>
              </w:rPr>
              <w:t>-34,1</w:t>
            </w:r>
          </w:p>
        </w:tc>
      </w:tr>
    </w:tbl>
    <w:p w:rsidR="00F73524" w:rsidRPr="005B6A00" w:rsidRDefault="00F73524" w:rsidP="00F73524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5B6A00">
        <w:rPr>
          <w:sz w:val="28"/>
          <w:szCs w:val="28"/>
        </w:rPr>
        <w:t xml:space="preserve">Недоимка по платежам в бюджет </w:t>
      </w:r>
      <w:proofErr w:type="spellStart"/>
      <w:r w:rsidRPr="005B6A00">
        <w:rPr>
          <w:sz w:val="28"/>
          <w:szCs w:val="28"/>
        </w:rPr>
        <w:t>Перфиловского</w:t>
      </w:r>
      <w:proofErr w:type="spellEnd"/>
      <w:r w:rsidRPr="005B6A00">
        <w:rPr>
          <w:sz w:val="28"/>
          <w:szCs w:val="28"/>
        </w:rPr>
        <w:t xml:space="preserve"> муниципального образования по состоянию на 01.01.2023 г. по сравнению с данными на 01.01.2022 г. уменьшилась на 34,1 тыс. руб., в том числе: </w:t>
      </w:r>
    </w:p>
    <w:p w:rsidR="00F73524" w:rsidRPr="005B6A00" w:rsidRDefault="00F73524" w:rsidP="00F73524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5B6A00">
        <w:rPr>
          <w:sz w:val="28"/>
          <w:szCs w:val="28"/>
        </w:rPr>
        <w:t>- по налогу на имущество физических лиц уменьшилась на 45,1 тыс. руб.;</w:t>
      </w:r>
    </w:p>
    <w:p w:rsidR="00F73524" w:rsidRPr="005B6A00" w:rsidRDefault="00F73524" w:rsidP="00F73524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5B6A00">
        <w:rPr>
          <w:sz w:val="28"/>
          <w:szCs w:val="28"/>
        </w:rPr>
        <w:t>- по земельному налогу с физических лиц уменьшилась на 8,3 тыс. руб.;</w:t>
      </w:r>
    </w:p>
    <w:p w:rsidR="00F73524" w:rsidRPr="005B6A00" w:rsidRDefault="00F73524" w:rsidP="00F73524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5B6A00">
        <w:rPr>
          <w:sz w:val="28"/>
          <w:szCs w:val="28"/>
        </w:rPr>
        <w:t>- по налогу на доходы физических лиц увеличилась на 19,3 тыс. руб.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Безвозмездные поступления за 2022 год при плане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12 040,0 </w:t>
      </w:r>
      <w:r w:rsidRPr="005B6A00">
        <w:rPr>
          <w:rFonts w:ascii="Times New Roman" w:hAnsi="Times New Roman" w:cs="Times New Roman"/>
          <w:sz w:val="28"/>
          <w:szCs w:val="28"/>
        </w:rPr>
        <w:t>тыс.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00">
        <w:rPr>
          <w:rFonts w:ascii="Times New Roman" w:hAnsi="Times New Roman" w:cs="Times New Roman"/>
          <w:sz w:val="28"/>
          <w:szCs w:val="28"/>
        </w:rPr>
        <w:t xml:space="preserve">руб., составили </w:t>
      </w:r>
      <w:r w:rsidR="00E62AED" w:rsidRPr="005B6A00">
        <w:rPr>
          <w:rFonts w:ascii="Times New Roman" w:hAnsi="Times New Roman" w:cs="Times New Roman"/>
          <w:b/>
          <w:sz w:val="28"/>
          <w:szCs w:val="28"/>
        </w:rPr>
        <w:t xml:space="preserve">12 040,0 </w:t>
      </w:r>
      <w:r w:rsidR="00E62AED" w:rsidRPr="005B6A00">
        <w:rPr>
          <w:rFonts w:ascii="Times New Roman" w:hAnsi="Times New Roman" w:cs="Times New Roman"/>
          <w:sz w:val="28"/>
          <w:szCs w:val="28"/>
        </w:rPr>
        <w:t>тыс.</w:t>
      </w:r>
      <w:r w:rsidR="00E62AED" w:rsidRPr="005B6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AED" w:rsidRPr="005B6A00">
        <w:rPr>
          <w:rFonts w:ascii="Times New Roman" w:hAnsi="Times New Roman" w:cs="Times New Roman"/>
          <w:sz w:val="28"/>
          <w:szCs w:val="28"/>
        </w:rPr>
        <w:t>руб</w:t>
      </w:r>
      <w:r w:rsidRPr="005B6A00">
        <w:rPr>
          <w:rFonts w:ascii="Times New Roman" w:hAnsi="Times New Roman" w:cs="Times New Roman"/>
          <w:sz w:val="28"/>
          <w:szCs w:val="28"/>
        </w:rPr>
        <w:t>.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A00">
        <w:rPr>
          <w:rFonts w:ascii="Times New Roman" w:hAnsi="Times New Roman" w:cs="Times New Roman"/>
          <w:sz w:val="28"/>
          <w:szCs w:val="28"/>
        </w:rPr>
        <w:t xml:space="preserve">или 100,0%. </w:t>
      </w:r>
    </w:p>
    <w:p w:rsidR="00F73524" w:rsidRPr="005B6A00" w:rsidRDefault="00F73524" w:rsidP="00F73524">
      <w:pPr>
        <w:pStyle w:val="2"/>
        <w:spacing w:after="0" w:line="240" w:lineRule="auto"/>
        <w:ind w:left="0" w:firstLine="709"/>
        <w:rPr>
          <w:sz w:val="28"/>
          <w:szCs w:val="28"/>
        </w:rPr>
      </w:pPr>
      <w:r w:rsidRPr="005B6A00">
        <w:rPr>
          <w:sz w:val="28"/>
          <w:szCs w:val="28"/>
        </w:rPr>
        <w:t>Доля безвозмездных поступлений в общей сумме доходов составила 83,7 %.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lastRenderedPageBreak/>
        <w:t>Доля собственных доходов в общей сумме доходов составила 16,3 %.</w:t>
      </w:r>
    </w:p>
    <w:p w:rsidR="00F73524" w:rsidRPr="005B6A00" w:rsidRDefault="00F73524" w:rsidP="00F73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24" w:rsidRPr="005B6A00" w:rsidRDefault="00F73524" w:rsidP="00F73524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 xml:space="preserve">Исполнение бюджета </w:t>
      </w:r>
      <w:proofErr w:type="spellStart"/>
      <w:r w:rsidRPr="005B6A00">
        <w:rPr>
          <w:rFonts w:ascii="Times New Roman" w:hAnsi="Times New Roman" w:cs="Times New Roman"/>
          <w:b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расходам за 2022 год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По расходам бюджет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2022 год при плане </w:t>
      </w:r>
      <w:r w:rsidRPr="005B6A00">
        <w:rPr>
          <w:rFonts w:ascii="Times New Roman" w:hAnsi="Times New Roman" w:cs="Times New Roman"/>
          <w:b/>
          <w:sz w:val="28"/>
          <w:szCs w:val="28"/>
        </w:rPr>
        <w:t>15281,7</w:t>
      </w:r>
      <w:r w:rsidRPr="005B6A00">
        <w:rPr>
          <w:rFonts w:ascii="Times New Roman" w:hAnsi="Times New Roman" w:cs="Times New Roman"/>
          <w:sz w:val="28"/>
          <w:szCs w:val="28"/>
        </w:rPr>
        <w:t xml:space="preserve"> руб. исполнен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14196,5 </w:t>
      </w:r>
      <w:r w:rsidRPr="005B6A00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5B6A00">
        <w:rPr>
          <w:rFonts w:ascii="Times New Roman" w:hAnsi="Times New Roman" w:cs="Times New Roman"/>
          <w:b/>
          <w:sz w:val="28"/>
          <w:szCs w:val="28"/>
        </w:rPr>
        <w:t>92,9</w:t>
      </w:r>
      <w:r w:rsidRPr="005B6A00">
        <w:rPr>
          <w:rFonts w:ascii="Times New Roman" w:hAnsi="Times New Roman" w:cs="Times New Roman"/>
          <w:sz w:val="28"/>
          <w:szCs w:val="28"/>
        </w:rPr>
        <w:t xml:space="preserve"> %. Неисполнение на сумму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1085,2 </w:t>
      </w:r>
      <w:r w:rsidRPr="005B6A00">
        <w:rPr>
          <w:rFonts w:ascii="Times New Roman" w:hAnsi="Times New Roman" w:cs="Times New Roman"/>
          <w:sz w:val="28"/>
          <w:szCs w:val="28"/>
        </w:rPr>
        <w:t xml:space="preserve">тыс. руб., в том числе: </w:t>
      </w:r>
    </w:p>
    <w:p w:rsidR="00F73524" w:rsidRPr="005B6A00" w:rsidRDefault="00F73524" w:rsidP="00F73524">
      <w:pPr>
        <w:pStyle w:val="21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B6A00">
        <w:rPr>
          <w:sz w:val="28"/>
          <w:szCs w:val="28"/>
        </w:rPr>
        <w:t xml:space="preserve">  Не использованы бюджетные ассигнования по ремонту и содержанию автомобильных дорог в сумме </w:t>
      </w:r>
      <w:r w:rsidRPr="005B6A00">
        <w:rPr>
          <w:b/>
          <w:sz w:val="28"/>
          <w:szCs w:val="28"/>
        </w:rPr>
        <w:t xml:space="preserve">750,3 </w:t>
      </w:r>
      <w:r w:rsidRPr="005B6A00">
        <w:rPr>
          <w:sz w:val="28"/>
          <w:szCs w:val="28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B6A00">
        <w:rPr>
          <w:sz w:val="28"/>
          <w:szCs w:val="28"/>
        </w:rPr>
        <w:t>инжекторных</w:t>
      </w:r>
      <w:proofErr w:type="spellEnd"/>
      <w:r w:rsidRPr="005B6A00">
        <w:rPr>
          <w:sz w:val="28"/>
          <w:szCs w:val="28"/>
        </w:rPr>
        <w:t>) двигателей и сезонностью проведения ремонтных работ;</w:t>
      </w:r>
    </w:p>
    <w:p w:rsidR="00F73524" w:rsidRPr="005B6A00" w:rsidRDefault="00F73524" w:rsidP="00F73524">
      <w:pPr>
        <w:pStyle w:val="21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B6A00">
        <w:rPr>
          <w:sz w:val="28"/>
          <w:szCs w:val="28"/>
        </w:rPr>
        <w:t xml:space="preserve">  Не использованы бюджетные ассигнования </w:t>
      </w:r>
      <w:r w:rsidRPr="005B6A00">
        <w:rPr>
          <w:bCs/>
          <w:sz w:val="28"/>
          <w:szCs w:val="28"/>
        </w:rPr>
        <w:t xml:space="preserve">на обеспечения деятельности органов местного самоуправления, в </w:t>
      </w:r>
      <w:r w:rsidRPr="005B6A00">
        <w:rPr>
          <w:b/>
          <w:bCs/>
          <w:sz w:val="28"/>
          <w:szCs w:val="28"/>
        </w:rPr>
        <w:t>244,1</w:t>
      </w:r>
      <w:r w:rsidRPr="005B6A00">
        <w:rPr>
          <w:bCs/>
          <w:sz w:val="28"/>
          <w:szCs w:val="28"/>
        </w:rPr>
        <w:t xml:space="preserve"> тыс. руб. </w:t>
      </w:r>
      <w:r w:rsidRPr="005B6A00">
        <w:rPr>
          <w:sz w:val="28"/>
          <w:szCs w:val="28"/>
        </w:rPr>
        <w:t>финансирование осуществлялось по фактически предъявленным счетам;</w:t>
      </w:r>
    </w:p>
    <w:p w:rsidR="00F73524" w:rsidRPr="005B6A00" w:rsidRDefault="00F73524" w:rsidP="00F73524">
      <w:pPr>
        <w:pStyle w:val="21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B6A00">
        <w:rPr>
          <w:sz w:val="28"/>
          <w:szCs w:val="28"/>
        </w:rPr>
        <w:t xml:space="preserve">Не использованы бюджетные ассигнования на управление средствами резервного фонда в сумме </w:t>
      </w:r>
      <w:r w:rsidRPr="005B6A00">
        <w:rPr>
          <w:b/>
          <w:sz w:val="28"/>
          <w:szCs w:val="28"/>
        </w:rPr>
        <w:t>20,0</w:t>
      </w:r>
      <w:r w:rsidRPr="005B6A00">
        <w:rPr>
          <w:sz w:val="28"/>
          <w:szCs w:val="28"/>
        </w:rPr>
        <w:t xml:space="preserve"> тыс. руб.,</w:t>
      </w:r>
      <w:r w:rsidRPr="005B6A00">
        <w:rPr>
          <w:rStyle w:val="cs23fb06641"/>
          <w:color w:val="auto"/>
          <w:sz w:val="28"/>
          <w:szCs w:val="28"/>
        </w:rPr>
        <w:t xml:space="preserve"> </w:t>
      </w:r>
      <w:r w:rsidRPr="005B6A00">
        <w:rPr>
          <w:sz w:val="28"/>
          <w:szCs w:val="28"/>
        </w:rPr>
        <w:t>в связи с отсутствием на территории поселения в 2022 году чрезвычайных ситуаций</w:t>
      </w:r>
    </w:p>
    <w:p w:rsidR="00F73524" w:rsidRPr="005B6A00" w:rsidRDefault="00F73524" w:rsidP="00F73524">
      <w:pPr>
        <w:pStyle w:val="2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6A00">
        <w:rPr>
          <w:sz w:val="28"/>
          <w:szCs w:val="28"/>
        </w:rPr>
        <w:t xml:space="preserve">Не использованы бюджетные ассигнования </w:t>
      </w:r>
      <w:r w:rsidRPr="005B6A00">
        <w:rPr>
          <w:bCs/>
          <w:sz w:val="28"/>
          <w:szCs w:val="28"/>
        </w:rPr>
        <w:t xml:space="preserve">на развитие сферы культуры и спорта на территории сельского поселения в сумме </w:t>
      </w:r>
      <w:r w:rsidRPr="005B6A00">
        <w:rPr>
          <w:b/>
          <w:bCs/>
          <w:sz w:val="28"/>
          <w:szCs w:val="28"/>
        </w:rPr>
        <w:t>68,8</w:t>
      </w:r>
      <w:r w:rsidRPr="005B6A00">
        <w:rPr>
          <w:bCs/>
          <w:sz w:val="28"/>
          <w:szCs w:val="28"/>
        </w:rPr>
        <w:t>тыс. руб.</w:t>
      </w:r>
      <w:r w:rsidRPr="005B6A00">
        <w:rPr>
          <w:sz w:val="28"/>
          <w:szCs w:val="28"/>
        </w:rPr>
        <w:t xml:space="preserve"> финансирование осуществлялось по фактически предъявленным счетам;</w:t>
      </w:r>
    </w:p>
    <w:p w:rsidR="00F73524" w:rsidRPr="005B6A00" w:rsidRDefault="00F73524" w:rsidP="00F73524">
      <w:pPr>
        <w:pStyle w:val="21"/>
        <w:numPr>
          <w:ilvl w:val="0"/>
          <w:numId w:val="19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B6A00">
        <w:rPr>
          <w:sz w:val="28"/>
          <w:szCs w:val="28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5B6A00">
        <w:rPr>
          <w:b/>
          <w:sz w:val="28"/>
          <w:szCs w:val="28"/>
        </w:rPr>
        <w:t>2,0</w:t>
      </w:r>
      <w:r w:rsidRPr="005B6A00">
        <w:rPr>
          <w:sz w:val="28"/>
          <w:szCs w:val="28"/>
        </w:rPr>
        <w:t xml:space="preserve"> тыс. руб. ввиду отсутствия необходимости.</w:t>
      </w:r>
    </w:p>
    <w:p w:rsidR="00F73524" w:rsidRPr="005B6A00" w:rsidRDefault="00F73524" w:rsidP="00F7352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524" w:rsidRPr="005B6A00" w:rsidRDefault="00F73524" w:rsidP="00F73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5B6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«Экономическое развитие </w:t>
      </w:r>
      <w:proofErr w:type="spellStart"/>
      <w:r w:rsidRPr="005B6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поселения» на 2021-2025 годы</w:t>
      </w:r>
    </w:p>
    <w:p w:rsidR="00F73524" w:rsidRPr="005B6A00" w:rsidRDefault="00F73524" w:rsidP="00F735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B6A00">
        <w:rPr>
          <w:rFonts w:ascii="Times New Roman" w:hAnsi="Times New Roman" w:cs="Times New Roman"/>
          <w:bCs/>
          <w:color w:val="000000"/>
          <w:sz w:val="28"/>
          <w:szCs w:val="28"/>
        </w:rPr>
        <w:t>«Социально-экономическое развитие территории сельского поселения на 2021-2025 гг.»</w:t>
      </w:r>
      <w:r w:rsidRPr="005B6A00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сельского поселения от 02.11.2020 года № 38-ПА.  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6A00">
        <w:rPr>
          <w:rFonts w:ascii="Times New Roman" w:hAnsi="Times New Roman" w:cs="Times New Roman"/>
          <w:sz w:val="28"/>
          <w:szCs w:val="28"/>
        </w:rPr>
        <w:t>Информация о реализации мероприятий муниципальной программы за 2022 год представлена в разрезе подпрограмм в таблице.</w:t>
      </w:r>
    </w:p>
    <w:p w:rsidR="00F73524" w:rsidRPr="005B6A00" w:rsidRDefault="00F73524" w:rsidP="00F7352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73524" w:rsidRPr="005B6A00" w:rsidRDefault="00F73524" w:rsidP="00F73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мероприятий муниципальной программы </w:t>
      </w:r>
      <w:proofErr w:type="spellStart"/>
      <w:r w:rsidRPr="005B6A00">
        <w:rPr>
          <w:rFonts w:ascii="Times New Roman" w:hAnsi="Times New Roman" w:cs="Times New Roman"/>
          <w:b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«Социально-э</w:t>
      </w:r>
      <w:r w:rsidRPr="005B6A00">
        <w:rPr>
          <w:rFonts w:ascii="Times New Roman" w:hAnsi="Times New Roman" w:cs="Times New Roman"/>
          <w:b/>
          <w:bCs/>
          <w:sz w:val="28"/>
          <w:szCs w:val="28"/>
        </w:rPr>
        <w:t>кономическое развитие территории сельского поселения на 2021-2025 годы»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524" w:rsidRPr="005B6A00" w:rsidRDefault="00F73524" w:rsidP="00F735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316"/>
        <w:gridCol w:w="1094"/>
        <w:gridCol w:w="1275"/>
        <w:gridCol w:w="993"/>
        <w:gridCol w:w="850"/>
      </w:tblGrid>
      <w:tr w:rsidR="00F73524" w:rsidRPr="005B6A00" w:rsidTr="00B5068D">
        <w:trPr>
          <w:trHeight w:val="792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исполнения</w:t>
            </w:r>
          </w:p>
        </w:tc>
      </w:tr>
      <w:tr w:rsidR="00F73524" w:rsidRPr="005B6A00" w:rsidTr="00B5068D">
        <w:trPr>
          <w:trHeight w:val="264"/>
          <w:tblHeader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F73524" w:rsidRPr="005B6A00" w:rsidTr="00B5068D">
        <w:trPr>
          <w:trHeight w:val="264"/>
          <w:tblHeader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«Социально-экономическое развитие территории сельского поселения на 2021- 2025 годы»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15148,6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14063,4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92,9</w:t>
            </w:r>
          </w:p>
        </w:tc>
      </w:tr>
      <w:tr w:rsidR="00F73524" w:rsidRPr="005B6A00" w:rsidTr="00B5068D">
        <w:trPr>
          <w:trHeight w:val="9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8173,0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96,7</w:t>
            </w:r>
          </w:p>
        </w:tc>
      </w:tr>
      <w:tr w:rsidR="00F73524" w:rsidRPr="005B6A00" w:rsidTr="00B5068D">
        <w:trPr>
          <w:trHeight w:val="88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73524" w:rsidRPr="005B6A00" w:rsidTr="00B5068D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71,3</w:t>
            </w:r>
          </w:p>
        </w:tc>
      </w:tr>
      <w:tr w:rsidR="00F73524" w:rsidRPr="005B6A00" w:rsidTr="00B5068D">
        <w:trPr>
          <w:trHeight w:val="79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73524" w:rsidRPr="005B6A00" w:rsidTr="00B5068D">
        <w:trPr>
          <w:trHeight w:val="6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F73524" w:rsidRPr="005B6A00" w:rsidTr="00B5068D">
        <w:trPr>
          <w:trHeight w:val="83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1060000000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4294,7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524" w:rsidRPr="005B6A00" w:rsidRDefault="00F73524" w:rsidP="00535D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6A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</w:tr>
    </w:tbl>
    <w:p w:rsidR="00F73524" w:rsidRPr="005B6A00" w:rsidRDefault="00F73524" w:rsidP="00F7352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2022 год составил </w:t>
      </w:r>
      <w:r w:rsidRPr="005B6A00">
        <w:rPr>
          <w:rFonts w:ascii="Times New Roman" w:hAnsi="Times New Roman" w:cs="Times New Roman"/>
          <w:b/>
          <w:sz w:val="28"/>
          <w:szCs w:val="28"/>
        </w:rPr>
        <w:t>14063,4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15148,6 </w:t>
      </w:r>
      <w:r w:rsidRPr="005B6A00">
        <w:rPr>
          <w:rFonts w:ascii="Times New Roman" w:hAnsi="Times New Roman" w:cs="Times New Roman"/>
          <w:sz w:val="28"/>
          <w:szCs w:val="28"/>
        </w:rPr>
        <w:t>тыс. руб. или 92,9 %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F73524" w:rsidRPr="005B6A00" w:rsidRDefault="00F73524" w:rsidP="00F73524">
      <w:pPr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>«Обеспечение деятельности главы сельского поселения и Администрации сельского поселения на 2021-2025 гг.».</w:t>
      </w:r>
      <w:r w:rsidRPr="005B6A00">
        <w:rPr>
          <w:rFonts w:ascii="Times New Roman" w:hAnsi="Times New Roman" w:cs="Times New Roman"/>
          <w:sz w:val="28"/>
          <w:szCs w:val="28"/>
        </w:rPr>
        <w:t xml:space="preserve"> Подпрограмма исполнена в объеме </w:t>
      </w:r>
      <w:r w:rsidRPr="005B6A00">
        <w:rPr>
          <w:rFonts w:ascii="Times New Roman" w:hAnsi="Times New Roman" w:cs="Times New Roman"/>
          <w:b/>
          <w:sz w:val="28"/>
          <w:szCs w:val="28"/>
        </w:rPr>
        <w:t>7906,9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8173,0 </w:t>
      </w:r>
      <w:r w:rsidRPr="005B6A00">
        <w:rPr>
          <w:rFonts w:ascii="Times New Roman" w:hAnsi="Times New Roman" w:cs="Times New Roman"/>
          <w:sz w:val="28"/>
          <w:szCs w:val="28"/>
        </w:rPr>
        <w:t>тыс. руб. или 96,7 % к плановым назначениям, в том числе по основным мероприятиям:</w:t>
      </w:r>
    </w:p>
    <w:p w:rsidR="00F73524" w:rsidRPr="005B6A00" w:rsidRDefault="00F73524" w:rsidP="00F73524">
      <w:pPr>
        <w:pStyle w:val="21"/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B6A00">
        <w:rPr>
          <w:sz w:val="28"/>
          <w:szCs w:val="28"/>
        </w:rPr>
        <w:t xml:space="preserve">- Обеспечение деятельности главы сельского поселения и Администрации сельского поселения в сумме </w:t>
      </w:r>
      <w:r w:rsidRPr="005B6A00">
        <w:rPr>
          <w:b/>
          <w:sz w:val="28"/>
          <w:szCs w:val="28"/>
        </w:rPr>
        <w:t>5843,7</w:t>
      </w:r>
      <w:r w:rsidRPr="005B6A00">
        <w:rPr>
          <w:sz w:val="28"/>
          <w:szCs w:val="28"/>
        </w:rPr>
        <w:t xml:space="preserve"> тыс. руб. при плане </w:t>
      </w:r>
      <w:r w:rsidRPr="005B6A00">
        <w:rPr>
          <w:b/>
          <w:sz w:val="28"/>
          <w:szCs w:val="28"/>
        </w:rPr>
        <w:t>6087,8</w:t>
      </w:r>
      <w:r w:rsidRPr="005B6A00">
        <w:rPr>
          <w:sz w:val="28"/>
          <w:szCs w:val="28"/>
        </w:rPr>
        <w:t xml:space="preserve"> тыс. руб. или 96,0 % к плановым назначениям, финансирование осуществлялось по фактически предъявленным счетам;</w:t>
      </w:r>
    </w:p>
    <w:p w:rsidR="00F73524" w:rsidRPr="005B6A00" w:rsidRDefault="00F73524" w:rsidP="00F735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комиссариаты в сумме 151,6тыс. руб. или 100% к плановым назначениям;</w:t>
      </w:r>
    </w:p>
    <w:p w:rsidR="00F73524" w:rsidRPr="005B6A00" w:rsidRDefault="00F73524" w:rsidP="00F73524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lastRenderedPageBreak/>
        <w:t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в сумме 0,7 тыс. руб. или 100% к плановым назначениям;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- Межбюджетные трансферты бюджетам муниципальных районов из бюджетов поселений на осуществление части переданных полномочий по решению вопросов местного значения в соответствии с заключенными соглашениями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2063,2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100% к плановым назначениям;</w:t>
      </w:r>
    </w:p>
    <w:p w:rsidR="00F73524" w:rsidRPr="005B6A00" w:rsidRDefault="00F73524" w:rsidP="00F73524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</w:t>
      </w:r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долгом сельского поселения </w:t>
      </w:r>
      <w:r w:rsidRPr="005B6A0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0,0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Pr="005B6A00">
        <w:rPr>
          <w:rFonts w:ascii="Times New Roman" w:hAnsi="Times New Roman" w:cs="Times New Roman"/>
          <w:b/>
          <w:sz w:val="28"/>
          <w:szCs w:val="28"/>
        </w:rPr>
        <w:t>2,0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тыс. руб. или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0,0 % </w:t>
      </w:r>
      <w:r w:rsidRPr="005B6A00">
        <w:rPr>
          <w:rFonts w:ascii="Times New Roman" w:hAnsi="Times New Roman" w:cs="Times New Roman"/>
          <w:sz w:val="28"/>
          <w:szCs w:val="28"/>
        </w:rPr>
        <w:t>к плановым назначениям</w:t>
      </w:r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,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5B6A00">
        <w:rPr>
          <w:rFonts w:ascii="Times New Roman" w:hAnsi="Times New Roman" w:cs="Times New Roman"/>
          <w:b/>
          <w:color w:val="000000"/>
          <w:sz w:val="28"/>
          <w:szCs w:val="28"/>
        </w:rPr>
        <w:t>2,0</w:t>
      </w:r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так как кредиты в бюджет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не привлекались;</w:t>
      </w:r>
    </w:p>
    <w:p w:rsidR="00F73524" w:rsidRPr="005B6A00" w:rsidRDefault="00F73524" w:rsidP="00F73524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средствами резервного фонда администраций сельских поселений </w:t>
      </w:r>
      <w:r w:rsidRPr="005B6A0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0,0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Pr="005B6A00">
        <w:rPr>
          <w:rFonts w:ascii="Times New Roman" w:hAnsi="Times New Roman" w:cs="Times New Roman"/>
          <w:b/>
          <w:sz w:val="28"/>
          <w:szCs w:val="28"/>
        </w:rPr>
        <w:t>20,0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тыс. руб. или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0,0 % </w:t>
      </w:r>
      <w:r w:rsidRPr="005B6A00">
        <w:rPr>
          <w:rFonts w:ascii="Times New Roman" w:hAnsi="Times New Roman" w:cs="Times New Roman"/>
          <w:sz w:val="28"/>
          <w:szCs w:val="28"/>
        </w:rPr>
        <w:t>к плановым назначениям</w:t>
      </w:r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, не использованы бюджетные ассигнования резервного фонда </w:t>
      </w:r>
      <w:proofErr w:type="spellStart"/>
      <w:r w:rsidRPr="005B6A00">
        <w:rPr>
          <w:rFonts w:ascii="Times New Roman" w:hAnsi="Times New Roman" w:cs="Times New Roman"/>
          <w:color w:val="000000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в сумме 20,0 тыс. руб. в связи с отсутствием на территории поселения в 2022 году чрезвычайных ситуаций;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 xml:space="preserve"> «Повышение эффективности бюджетных расходов сельских поселений на 2021-2025 гг.»</w:t>
      </w:r>
      <w:r w:rsidRPr="005B6A00">
        <w:rPr>
          <w:rFonts w:ascii="Times New Roman" w:hAnsi="Times New Roman" w:cs="Times New Roman"/>
          <w:sz w:val="28"/>
          <w:szCs w:val="28"/>
        </w:rPr>
        <w:t xml:space="preserve"> Подпрограмма исполнена по основному мероприятию информационные технологии в управлении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6,5 </w:t>
      </w:r>
      <w:r w:rsidRPr="005B6A00">
        <w:rPr>
          <w:rFonts w:ascii="Times New Roman" w:hAnsi="Times New Roman" w:cs="Times New Roman"/>
          <w:sz w:val="28"/>
          <w:szCs w:val="28"/>
        </w:rPr>
        <w:t>тыс. руб. или 100 % к плановым назначениям.</w:t>
      </w:r>
    </w:p>
    <w:p w:rsidR="00F73524" w:rsidRPr="005B6A00" w:rsidRDefault="00F73524" w:rsidP="00F73524">
      <w:pPr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>«Развитие инфраструктуры на территории сельского поселения на 2021-2025 гг.»</w:t>
      </w:r>
      <w:r w:rsidRPr="005B6A00">
        <w:rPr>
          <w:rFonts w:ascii="Times New Roman" w:hAnsi="Times New Roman" w:cs="Times New Roman"/>
          <w:sz w:val="28"/>
          <w:szCs w:val="28"/>
        </w:rPr>
        <w:t xml:space="preserve"> Подпрограмма исполнена в объеме </w:t>
      </w:r>
      <w:r w:rsidRPr="005B6A00">
        <w:rPr>
          <w:rFonts w:ascii="Times New Roman" w:hAnsi="Times New Roman" w:cs="Times New Roman"/>
          <w:b/>
          <w:sz w:val="28"/>
          <w:szCs w:val="28"/>
        </w:rPr>
        <w:t>1862,0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2612,3 </w:t>
      </w:r>
      <w:r w:rsidRPr="005B6A00">
        <w:rPr>
          <w:rFonts w:ascii="Times New Roman" w:hAnsi="Times New Roman" w:cs="Times New Roman"/>
          <w:sz w:val="28"/>
          <w:szCs w:val="28"/>
        </w:rPr>
        <w:t>тыс. руб. или 71,3 % к плановым назначениям, в том числе по основным мероприятиям: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>-</w:t>
      </w:r>
      <w:r w:rsidRPr="005B6A00">
        <w:rPr>
          <w:rFonts w:ascii="Times New Roman" w:hAnsi="Times New Roman" w:cs="Times New Roman"/>
          <w:sz w:val="28"/>
          <w:szCs w:val="28"/>
        </w:rPr>
        <w:t xml:space="preserve"> ремонт и содержание автомобильных дорог исполнено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1164,3</w:t>
      </w:r>
      <w:r w:rsidRPr="005B6A00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Pr="005B6A00">
        <w:rPr>
          <w:rFonts w:ascii="Times New Roman" w:hAnsi="Times New Roman" w:cs="Times New Roman"/>
          <w:b/>
          <w:sz w:val="28"/>
          <w:szCs w:val="28"/>
        </w:rPr>
        <w:t>1914,6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60,8% к плановым назначениям,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>) двигателей и сезонностью проведения ремонтных работ;</w:t>
      </w:r>
    </w:p>
    <w:p w:rsidR="00F73524" w:rsidRPr="005B6A00" w:rsidRDefault="00F73524" w:rsidP="00F73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- организация благоустройства территории поселения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462,7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100 % к плановым назначениям, из них: </w:t>
      </w:r>
    </w:p>
    <w:p w:rsidR="00F73524" w:rsidRPr="005B6A00" w:rsidRDefault="00F73524" w:rsidP="00F7352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за счет средств субсидии из областного бюджета на реализацию мероприятия перечня проектов народных инициатив в </w:t>
      </w:r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сумме 198,0 тыс. руб.; </w:t>
      </w:r>
    </w:p>
    <w:p w:rsidR="00F73524" w:rsidRPr="005B6A00" w:rsidRDefault="00F73524" w:rsidP="00F7352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>за счет средств из местного бюджета в сумме 2,0тыс. руб.</w:t>
      </w:r>
    </w:p>
    <w:p w:rsidR="00F73524" w:rsidRPr="005B6A00" w:rsidRDefault="00F73524" w:rsidP="00F73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5B6A00">
        <w:rPr>
          <w:rFonts w:ascii="Times New Roman" w:hAnsi="Times New Roman" w:cs="Times New Roman"/>
          <w:sz w:val="28"/>
          <w:szCs w:val="28"/>
        </w:rPr>
        <w:t xml:space="preserve"> организация водоснабжения населения исполнено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235,0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100 % к плановым назначениям из них: </w:t>
      </w:r>
    </w:p>
    <w:p w:rsidR="00F73524" w:rsidRPr="005B6A00" w:rsidRDefault="00F73524" w:rsidP="00F7352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за счет средств субсидии из областного бюджета на реализацию мероприятия перечня проектов народных инициатив в </w:t>
      </w:r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сумме 227,4 тыс. руб.; </w:t>
      </w:r>
    </w:p>
    <w:p w:rsidR="00F73524" w:rsidRPr="005B6A00" w:rsidRDefault="00F73524" w:rsidP="00F7352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>за счет средств из местного бюджета в сумме 2,3тыс. руб.</w:t>
      </w:r>
    </w:p>
    <w:p w:rsidR="00F73524" w:rsidRPr="005B6A00" w:rsidRDefault="00F73524" w:rsidP="00F7352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 xml:space="preserve"> «Обеспечение комплексного пространственного и территориального развития сельского поселения на 2021-2025 гг.»</w:t>
      </w:r>
      <w:r w:rsidRPr="005B6A00">
        <w:rPr>
          <w:rFonts w:ascii="Times New Roman" w:hAnsi="Times New Roman" w:cs="Times New Roman"/>
          <w:sz w:val="28"/>
          <w:szCs w:val="28"/>
        </w:rPr>
        <w:t xml:space="preserve"> Подпрограмма исполнена в объеме </w:t>
      </w:r>
      <w:r w:rsidRPr="005B6A00">
        <w:rPr>
          <w:rFonts w:ascii="Times New Roman" w:hAnsi="Times New Roman" w:cs="Times New Roman"/>
          <w:b/>
          <w:sz w:val="28"/>
          <w:szCs w:val="28"/>
        </w:rPr>
        <w:t>17,0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100 % к плановым назначениям; </w:t>
      </w:r>
    </w:p>
    <w:p w:rsidR="00F73524" w:rsidRPr="005B6A00" w:rsidRDefault="00F73524" w:rsidP="00F73524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>«Обеспечение комплексных мер безопасности на территории сельского поселения на 2021-2025 гг.».</w:t>
      </w:r>
      <w:r w:rsidRPr="005B6A00">
        <w:rPr>
          <w:rFonts w:ascii="Times New Roman" w:hAnsi="Times New Roman" w:cs="Times New Roman"/>
          <w:sz w:val="28"/>
          <w:szCs w:val="28"/>
        </w:rPr>
        <w:t xml:space="preserve"> Подпрограмма исполнена в объеме </w:t>
      </w:r>
      <w:r w:rsidRPr="005B6A00">
        <w:rPr>
          <w:rFonts w:ascii="Times New Roman" w:hAnsi="Times New Roman" w:cs="Times New Roman"/>
          <w:b/>
          <w:sz w:val="28"/>
          <w:szCs w:val="28"/>
        </w:rPr>
        <w:t>45,1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100 % к плановым назначениям;</w:t>
      </w:r>
    </w:p>
    <w:p w:rsidR="00F73524" w:rsidRPr="005B6A00" w:rsidRDefault="00F73524" w:rsidP="00F73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lastRenderedPageBreak/>
        <w:t xml:space="preserve">-профилактика безнадзорности и правонарушений на территории сельских поселений в сумме 0,5 тыс. руб. </w:t>
      </w:r>
    </w:p>
    <w:p w:rsidR="00F73524" w:rsidRPr="005B6A00" w:rsidRDefault="00F73524" w:rsidP="00F73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 xml:space="preserve"> «Развитие сферы культуры и спорта на территории сельского поселения на 2021-2025 гг.»</w:t>
      </w:r>
      <w:r w:rsidRPr="005B6A00">
        <w:rPr>
          <w:rFonts w:ascii="Times New Roman" w:hAnsi="Times New Roman" w:cs="Times New Roman"/>
          <w:sz w:val="28"/>
          <w:szCs w:val="28"/>
        </w:rPr>
        <w:t xml:space="preserve"> Подпрограмма исполнена в объеме </w:t>
      </w:r>
      <w:r w:rsidRPr="005B6A00">
        <w:rPr>
          <w:rFonts w:ascii="Times New Roman" w:hAnsi="Times New Roman" w:cs="Times New Roman"/>
          <w:b/>
          <w:sz w:val="28"/>
          <w:szCs w:val="28"/>
        </w:rPr>
        <w:t>4225,9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Pr="005B6A00">
        <w:rPr>
          <w:rFonts w:ascii="Times New Roman" w:hAnsi="Times New Roman" w:cs="Times New Roman"/>
          <w:b/>
          <w:sz w:val="28"/>
          <w:szCs w:val="28"/>
        </w:rPr>
        <w:t>4294,7</w:t>
      </w:r>
      <w:r w:rsidRPr="005B6A00">
        <w:rPr>
          <w:rFonts w:ascii="Times New Roman" w:hAnsi="Times New Roman" w:cs="Times New Roman"/>
          <w:sz w:val="28"/>
          <w:szCs w:val="28"/>
        </w:rPr>
        <w:t xml:space="preserve"> или 98,4 % к плановым назначениям, в том числе по основным мероприятиям:</w:t>
      </w:r>
    </w:p>
    <w:p w:rsidR="00F73524" w:rsidRPr="005B6A00" w:rsidRDefault="00F73524" w:rsidP="00F7352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>- 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4191,1 тыс. руб.  при плане 4259,9 или 98,4 % к плановым назначениям;</w:t>
      </w:r>
    </w:p>
    <w:p w:rsidR="00F73524" w:rsidRPr="005B6A00" w:rsidRDefault="00F73524" w:rsidP="00F7352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-обеспечение условий для развития на территории сельского поселения физической культуры и массового спорта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34,8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100 % к плановым назначениям;</w:t>
      </w:r>
    </w:p>
    <w:p w:rsidR="00F73524" w:rsidRPr="005B6A00" w:rsidRDefault="00F73524" w:rsidP="00F73524">
      <w:pPr>
        <w:pStyle w:val="a5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524" w:rsidRPr="005B6A00" w:rsidRDefault="00F73524" w:rsidP="00F73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6A00">
        <w:rPr>
          <w:rFonts w:ascii="Times New Roman" w:hAnsi="Times New Roman" w:cs="Times New Roman"/>
          <w:b/>
          <w:color w:val="000000"/>
          <w:sz w:val="28"/>
          <w:szCs w:val="28"/>
        </w:rPr>
        <w:t>Непрограммные направления деятельности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непрограммных направлений деятельности </w:t>
      </w:r>
      <w:proofErr w:type="spellStart"/>
      <w:r w:rsidR="00387185" w:rsidRPr="005B6A00">
        <w:rPr>
          <w:rFonts w:ascii="Times New Roman" w:hAnsi="Times New Roman" w:cs="Times New Roman"/>
          <w:color w:val="000000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proofErr w:type="gramStart"/>
      <w:r w:rsidRPr="005B6A00">
        <w:rPr>
          <w:rFonts w:ascii="Times New Roman" w:hAnsi="Times New Roman" w:cs="Times New Roman"/>
          <w:color w:val="000000"/>
          <w:sz w:val="28"/>
          <w:szCs w:val="28"/>
        </w:rPr>
        <w:t>образования  за</w:t>
      </w:r>
      <w:proofErr w:type="gramEnd"/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 2022 год </w:t>
      </w:r>
      <w:r w:rsidRPr="005B6A00">
        <w:rPr>
          <w:rFonts w:ascii="Times New Roman" w:hAnsi="Times New Roman" w:cs="Times New Roman"/>
          <w:sz w:val="28"/>
          <w:szCs w:val="28"/>
        </w:rPr>
        <w:t>направлено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133,1 </w:t>
      </w:r>
      <w:r w:rsidRPr="005B6A00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5B6A00">
        <w:rPr>
          <w:rFonts w:ascii="Times New Roman" w:hAnsi="Times New Roman" w:cs="Times New Roman"/>
          <w:b/>
          <w:sz w:val="28"/>
          <w:szCs w:val="28"/>
        </w:rPr>
        <w:t>100%</w:t>
      </w:r>
      <w:r w:rsidRPr="005B6A00">
        <w:rPr>
          <w:rFonts w:ascii="Times New Roman" w:hAnsi="Times New Roman" w:cs="Times New Roman"/>
          <w:sz w:val="28"/>
          <w:szCs w:val="28"/>
        </w:rPr>
        <w:t xml:space="preserve"> к плановым назначениям, в том числе:</w:t>
      </w:r>
    </w:p>
    <w:p w:rsidR="00F73524" w:rsidRPr="005B6A00" w:rsidRDefault="00F73524" w:rsidP="00F73524">
      <w:pPr>
        <w:numPr>
          <w:ilvl w:val="0"/>
          <w:numId w:val="25"/>
        </w:numPr>
        <w:tabs>
          <w:tab w:val="decimal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color w:val="000000"/>
          <w:sz w:val="28"/>
          <w:szCs w:val="28"/>
        </w:rPr>
        <w:t>на проведение выборов в представительные органы муниципального образования в сумме 133,1 тыс. рублей или 100 % к плановым назначениям.</w:t>
      </w:r>
    </w:p>
    <w:p w:rsidR="00F73524" w:rsidRPr="005B6A00" w:rsidRDefault="00F73524" w:rsidP="00F735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3524" w:rsidRPr="005B6A00" w:rsidRDefault="00F73524" w:rsidP="00F73524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5B6A00">
        <w:rPr>
          <w:rFonts w:ascii="Times New Roman" w:hAnsi="Times New Roman" w:cs="Times New Roman"/>
          <w:b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73524" w:rsidRPr="005B6A00" w:rsidRDefault="00F73524" w:rsidP="00F73524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24" w:rsidRPr="005B6A00" w:rsidRDefault="00F73524" w:rsidP="00F7352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В 2022 году бюджет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исполнен с профицитом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195,7 </w:t>
      </w:r>
      <w:r w:rsidRPr="005B6A00">
        <w:rPr>
          <w:rFonts w:ascii="Times New Roman" w:hAnsi="Times New Roman" w:cs="Times New Roman"/>
          <w:sz w:val="28"/>
          <w:szCs w:val="28"/>
        </w:rPr>
        <w:t>тыс. руб</w:t>
      </w:r>
      <w:r w:rsidR="006433FF" w:rsidRPr="005B6A00">
        <w:rPr>
          <w:rFonts w:ascii="Times New Roman" w:hAnsi="Times New Roman" w:cs="Times New Roman"/>
          <w:sz w:val="28"/>
          <w:szCs w:val="28"/>
        </w:rPr>
        <w:t>.</w:t>
      </w:r>
    </w:p>
    <w:p w:rsidR="00F73524" w:rsidRPr="005B6A00" w:rsidRDefault="00F73524" w:rsidP="00F73524">
      <w:pPr>
        <w:pStyle w:val="a6"/>
        <w:tabs>
          <w:tab w:val="num" w:pos="0"/>
        </w:tabs>
        <w:ind w:firstLine="709"/>
        <w:rPr>
          <w:szCs w:val="28"/>
        </w:rPr>
      </w:pPr>
      <w:r w:rsidRPr="005B6A00">
        <w:rPr>
          <w:szCs w:val="28"/>
        </w:rPr>
        <w:t>Расходы на обслуживание муниципального долга не производились.</w:t>
      </w:r>
    </w:p>
    <w:p w:rsidR="00F73524" w:rsidRPr="005B6A00" w:rsidRDefault="00F73524" w:rsidP="00F73524">
      <w:pPr>
        <w:pStyle w:val="a6"/>
        <w:tabs>
          <w:tab w:val="num" w:pos="0"/>
        </w:tabs>
        <w:ind w:firstLine="709"/>
        <w:rPr>
          <w:szCs w:val="28"/>
          <w:highlight w:val="yellow"/>
        </w:rPr>
      </w:pP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F73524" w:rsidRPr="005B6A00" w:rsidRDefault="00F73524" w:rsidP="00F7352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на выплату заработной платы с начислениями на нее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8924,4</w:t>
      </w:r>
      <w:r w:rsidRPr="005B6A00">
        <w:rPr>
          <w:rFonts w:ascii="Times New Roman" w:hAnsi="Times New Roman" w:cs="Times New Roman"/>
          <w:sz w:val="28"/>
          <w:szCs w:val="28"/>
        </w:rPr>
        <w:t>тыс. руб. или 62,9 % от общей суммы расходов;</w:t>
      </w:r>
    </w:p>
    <w:p w:rsidR="00F73524" w:rsidRPr="005B6A00" w:rsidRDefault="00F73524" w:rsidP="00F7352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- межбюджетные трансферты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2063,2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14,5% от общей суммы расходов;</w:t>
      </w:r>
    </w:p>
    <w:p w:rsidR="00F73524" w:rsidRPr="005B6A00" w:rsidRDefault="00F73524" w:rsidP="00F7352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работы, услуги по содержанию имущества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1137,6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8,0% от общей суммы расходов; (ремонт и </w:t>
      </w:r>
      <w:proofErr w:type="gramStart"/>
      <w:r w:rsidRPr="005B6A00">
        <w:rPr>
          <w:rFonts w:ascii="Times New Roman" w:hAnsi="Times New Roman" w:cs="Times New Roman"/>
          <w:sz w:val="28"/>
          <w:szCs w:val="28"/>
        </w:rPr>
        <w:t>содержание ,</w:t>
      </w:r>
      <w:proofErr w:type="gramEnd"/>
      <w:r w:rsidRPr="005B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автомобильных дорог)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- коммунальные услуги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830,9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5,9 % от общей суммы расходов;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- увеличение стоимости основных средств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485,6 </w:t>
      </w:r>
      <w:r w:rsidRPr="005B6A00">
        <w:rPr>
          <w:rFonts w:ascii="Times New Roman" w:hAnsi="Times New Roman" w:cs="Times New Roman"/>
          <w:sz w:val="28"/>
          <w:szCs w:val="28"/>
        </w:rPr>
        <w:t>тыс. руб. или 3,4 % от общей суммы расходов (приобретение автобусной остановки, приобретение уличного туалета, оплата за установку забора возле администрации); из них:</w:t>
      </w:r>
    </w:p>
    <w:p w:rsidR="00F73524" w:rsidRPr="005B6A00" w:rsidRDefault="00F73524" w:rsidP="00F73524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за счет областного бюджета субсидии на реализацию мероприятий перечня проектов народных инициатив в сумме 261,3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>.;</w:t>
      </w:r>
    </w:p>
    <w:p w:rsidR="00F73524" w:rsidRPr="005B6A00" w:rsidRDefault="00F73524" w:rsidP="00F73524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за счет местного бюджета субсидии на реализацию мероприятий перечня проектов народных инициатив в сумме 2,6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>.;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-прочие работы, услуги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364,9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2,6 % от общей суммы расходов; </w:t>
      </w:r>
    </w:p>
    <w:p w:rsidR="00F73524" w:rsidRPr="005B6A00" w:rsidRDefault="00F73524" w:rsidP="00F73524">
      <w:pPr>
        <w:numPr>
          <w:ilvl w:val="0"/>
          <w:numId w:val="2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lastRenderedPageBreak/>
        <w:t>за счет областного бюджета субсидии на реализацию мероприятий перечня проектов народных инициатив в сумме 145,8 тыс. руб.;</w:t>
      </w:r>
    </w:p>
    <w:p w:rsidR="00F73524" w:rsidRPr="005B6A00" w:rsidRDefault="00F73524" w:rsidP="00F73524">
      <w:pPr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>за счет местного бюджета субсидии на реализацию мероприятий перечня проектов народных инициатив в сумме 1,5 тыс. руб.;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-иные выплаты текущего характера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139,4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1% </w:t>
      </w:r>
      <w:proofErr w:type="gramStart"/>
      <w:r w:rsidRPr="005B6A00">
        <w:rPr>
          <w:rFonts w:ascii="Times New Roman" w:hAnsi="Times New Roman" w:cs="Times New Roman"/>
          <w:sz w:val="28"/>
          <w:szCs w:val="28"/>
        </w:rPr>
        <w:t>от  общей</w:t>
      </w:r>
      <w:proofErr w:type="gramEnd"/>
      <w:r w:rsidRPr="005B6A00">
        <w:rPr>
          <w:rFonts w:ascii="Times New Roman" w:hAnsi="Times New Roman" w:cs="Times New Roman"/>
          <w:sz w:val="28"/>
          <w:szCs w:val="28"/>
        </w:rPr>
        <w:t xml:space="preserve"> суммы расходов (проведение выборов);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-         - увеличение стоимости горюче-смазочных материалов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107,0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или 0,7 % от общей суммы расходов;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- увеличение стоимости прочих материальных запасов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67,8 </w:t>
      </w:r>
      <w:r w:rsidRPr="005B6A00">
        <w:rPr>
          <w:rFonts w:ascii="Times New Roman" w:hAnsi="Times New Roman" w:cs="Times New Roman"/>
          <w:sz w:val="28"/>
          <w:szCs w:val="28"/>
        </w:rPr>
        <w:t>тыс. руб. или 0,5 % от общей суммы расходов;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-           увеличение стоимости прочих материальных запасов однократного применения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25,8 </w:t>
      </w:r>
      <w:r w:rsidRPr="005B6A00">
        <w:rPr>
          <w:rFonts w:ascii="Times New Roman" w:hAnsi="Times New Roman" w:cs="Times New Roman"/>
          <w:sz w:val="28"/>
          <w:szCs w:val="28"/>
        </w:rPr>
        <w:t>тыс. руб. или 0,2 % от общей суммы расходов;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-увеличение стоимости строительных материалов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18,5</w:t>
      </w:r>
      <w:r w:rsidRPr="005B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>. или 0,1% от общей суммы расходов;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-- налоги и пошлины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14,5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>.  или 0,1 % от общей суммы расходов;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- услуги связи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13,7</w:t>
      </w:r>
      <w:r w:rsidRPr="005B6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>. или 0,1 % от общей суммы расходов;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  -страхование в сумме </w:t>
      </w:r>
      <w:r w:rsidRPr="005B6A00">
        <w:rPr>
          <w:rFonts w:ascii="Times New Roman" w:hAnsi="Times New Roman" w:cs="Times New Roman"/>
          <w:b/>
          <w:sz w:val="28"/>
          <w:szCs w:val="28"/>
        </w:rPr>
        <w:t>3,2</w:t>
      </w:r>
      <w:r w:rsidRPr="005B6A0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Проведена работа по привлечению дополнительных финансовых средств. </w:t>
      </w:r>
    </w:p>
    <w:p w:rsidR="00F73524" w:rsidRPr="005B6A00" w:rsidRDefault="00F73524" w:rsidP="00F735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Дополнительно в бюджет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2022 году поступило </w:t>
      </w:r>
      <w:r w:rsidRPr="005B6A00">
        <w:rPr>
          <w:rFonts w:ascii="Times New Roman" w:hAnsi="Times New Roman" w:cs="Times New Roman"/>
          <w:b/>
          <w:sz w:val="28"/>
          <w:szCs w:val="28"/>
        </w:rPr>
        <w:t xml:space="preserve">407,1 </w:t>
      </w:r>
      <w:r w:rsidRPr="005B6A00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>- субсидия из областного бюджета на реализацию мероприятий перечня проектов народных инициатив в сумме 407,1тыс. руб.;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>Дополнительно полученные финансовые средства позволили профинансировать расходы: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A00">
        <w:rPr>
          <w:rFonts w:ascii="Times New Roman" w:hAnsi="Times New Roman" w:cs="Times New Roman"/>
          <w:bCs/>
          <w:sz w:val="28"/>
          <w:szCs w:val="28"/>
        </w:rPr>
        <w:t xml:space="preserve">       -Приобретение игрового детского оборудования, уличных тренажеров для МКУК "КДЦ с. </w:t>
      </w:r>
      <w:proofErr w:type="spellStart"/>
      <w:r w:rsidRPr="005B6A00">
        <w:rPr>
          <w:rFonts w:ascii="Times New Roman" w:hAnsi="Times New Roman" w:cs="Times New Roman"/>
          <w:bCs/>
          <w:sz w:val="28"/>
          <w:szCs w:val="28"/>
        </w:rPr>
        <w:t>Перфилово</w:t>
      </w:r>
      <w:proofErr w:type="spellEnd"/>
      <w:r w:rsidRPr="005B6A00">
        <w:rPr>
          <w:rFonts w:ascii="Times New Roman" w:hAnsi="Times New Roman" w:cs="Times New Roman"/>
          <w:bCs/>
          <w:sz w:val="28"/>
          <w:szCs w:val="28"/>
        </w:rPr>
        <w:t>"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      -Приобретение </w:t>
      </w:r>
      <w:r w:rsidR="00EB4D79" w:rsidRPr="005B6A00">
        <w:rPr>
          <w:rFonts w:ascii="Times New Roman" w:hAnsi="Times New Roman" w:cs="Times New Roman"/>
          <w:sz w:val="28"/>
          <w:szCs w:val="28"/>
        </w:rPr>
        <w:t xml:space="preserve">и установка </w:t>
      </w:r>
      <w:r w:rsidRPr="005B6A00">
        <w:rPr>
          <w:rFonts w:ascii="Times New Roman" w:hAnsi="Times New Roman" w:cs="Times New Roman"/>
          <w:sz w:val="28"/>
          <w:szCs w:val="28"/>
        </w:rPr>
        <w:t>насоса.</w:t>
      </w:r>
    </w:p>
    <w:p w:rsidR="00F73524" w:rsidRPr="005B6A00" w:rsidRDefault="00F73524" w:rsidP="00F7352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B6A00">
        <w:rPr>
          <w:rFonts w:ascii="Times New Roman" w:hAnsi="Times New Roman" w:cs="Times New Roman"/>
          <w:b/>
          <w:sz w:val="28"/>
          <w:szCs w:val="28"/>
        </w:rPr>
        <w:t xml:space="preserve">                               Резервный фонд</w:t>
      </w:r>
    </w:p>
    <w:p w:rsidR="00F73524" w:rsidRPr="005B6A00" w:rsidRDefault="00F73524" w:rsidP="00F735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Расходы за счет средств резервного фонда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2022 году не производились.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состоянию на 1 января 2023г.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>Просроченная дебиторская задолженность по состоянию на 1 января 2023 года составляет 72,5 тыс. руб., по сравнению с просроченной дебиторской задолженностью по состоянию на 1 января 2022 года у</w:t>
      </w:r>
      <w:r w:rsidR="007755F6" w:rsidRPr="005B6A00">
        <w:rPr>
          <w:rFonts w:ascii="Times New Roman" w:hAnsi="Times New Roman" w:cs="Times New Roman"/>
          <w:sz w:val="28"/>
          <w:szCs w:val="28"/>
        </w:rPr>
        <w:t>величи</w:t>
      </w:r>
      <w:r w:rsidRPr="005B6A00">
        <w:rPr>
          <w:rFonts w:ascii="Times New Roman" w:hAnsi="Times New Roman" w:cs="Times New Roman"/>
          <w:sz w:val="28"/>
          <w:szCs w:val="28"/>
        </w:rPr>
        <w:t xml:space="preserve">лась на 42,7 тыс. руб. 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по состоянию на 1 января 2022 года бюджет </w:t>
      </w:r>
      <w:proofErr w:type="spellStart"/>
      <w:r w:rsidRPr="005B6A00">
        <w:rPr>
          <w:rFonts w:ascii="Times New Roman" w:hAnsi="Times New Roman" w:cs="Times New Roman"/>
          <w:sz w:val="28"/>
          <w:szCs w:val="28"/>
        </w:rPr>
        <w:t>Перфиловского</w:t>
      </w:r>
      <w:proofErr w:type="spellEnd"/>
      <w:r w:rsidRPr="005B6A0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имеет.</w:t>
      </w: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524" w:rsidRPr="005B6A00" w:rsidRDefault="00F73524" w:rsidP="00F735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Финансирование учреждений и мероприятий в течение 2022 года произведено в пределах выделенных бюджетных ассигнований, утвержденных решением Думы от 24.12.2021 года </w:t>
      </w:r>
      <w:r w:rsidRPr="005B6A00">
        <w:rPr>
          <w:rFonts w:ascii="Times New Roman" w:hAnsi="Times New Roman" w:cs="Times New Roman"/>
          <w:color w:val="000000"/>
          <w:sz w:val="28"/>
          <w:szCs w:val="28"/>
        </w:rPr>
        <w:t xml:space="preserve">№ 142, с учетом изменений. </w:t>
      </w:r>
    </w:p>
    <w:p w:rsidR="001A09F8" w:rsidRPr="005B6A00" w:rsidRDefault="00123EE4" w:rsidP="007F0C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A00">
        <w:rPr>
          <w:rFonts w:ascii="Times New Roman" w:hAnsi="Times New Roman" w:cs="Times New Roman"/>
          <w:sz w:val="28"/>
          <w:szCs w:val="28"/>
        </w:rPr>
        <w:t xml:space="preserve"> </w:t>
      </w:r>
      <w:r w:rsidR="007F0CC2" w:rsidRPr="005B6A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C97" w:rsidRPr="00525907" w:rsidRDefault="00B364AB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hAnsi="Times New Roman" w:cs="Times New Roman"/>
          <w:sz w:val="28"/>
          <w:szCs w:val="28"/>
        </w:rPr>
        <w:lastRenderedPageBreak/>
        <w:t xml:space="preserve"> Более наглядно хочется показать работу</w:t>
      </w:r>
      <w:r w:rsidR="006E0D80" w:rsidRPr="00525907">
        <w:rPr>
          <w:rFonts w:ascii="Times New Roman" w:hAnsi="Times New Roman" w:cs="Times New Roman"/>
          <w:sz w:val="28"/>
          <w:szCs w:val="28"/>
        </w:rPr>
        <w:t>,</w:t>
      </w:r>
      <w:r w:rsidRPr="00525907">
        <w:rPr>
          <w:rFonts w:ascii="Times New Roman" w:hAnsi="Times New Roman" w:cs="Times New Roman"/>
          <w:sz w:val="28"/>
          <w:szCs w:val="28"/>
        </w:rPr>
        <w:t xml:space="preserve"> проделанную за 202</w:t>
      </w:r>
      <w:r w:rsidR="00904D74">
        <w:rPr>
          <w:rFonts w:ascii="Times New Roman" w:hAnsi="Times New Roman" w:cs="Times New Roman"/>
          <w:sz w:val="28"/>
          <w:szCs w:val="28"/>
        </w:rPr>
        <w:t>2</w:t>
      </w:r>
      <w:r w:rsidRPr="00525907">
        <w:rPr>
          <w:rFonts w:ascii="Times New Roman" w:hAnsi="Times New Roman" w:cs="Times New Roman"/>
          <w:sz w:val="28"/>
          <w:szCs w:val="28"/>
        </w:rPr>
        <w:t xml:space="preserve"> год</w:t>
      </w:r>
      <w:r w:rsidR="006E0D80" w:rsidRPr="00525907">
        <w:rPr>
          <w:rFonts w:ascii="Times New Roman" w:hAnsi="Times New Roman" w:cs="Times New Roman"/>
          <w:sz w:val="28"/>
          <w:szCs w:val="28"/>
        </w:rPr>
        <w:t>, представленную в презентации.</w:t>
      </w:r>
    </w:p>
    <w:p w:rsidR="00197B7B" w:rsidRDefault="00904D74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3FF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делается на пожертвование и своими силами, так как работники культуры стараются поддерживать свои дома культуры в чистоте и красоте, чтобы нам с Вами было комфортно и уютно при посещении </w:t>
      </w:r>
      <w:r w:rsidR="00242645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 w:rsidR="009843FF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242645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B35" w:rsidRPr="00525907" w:rsidRDefault="00197B7B" w:rsidP="00197B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спонсорскую помощь</w:t>
      </w:r>
      <w:r w:rsidR="009843FF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здании тренажёрного зала отремонтирована крыша. </w:t>
      </w:r>
      <w:r w:rsidR="00F70B35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Приобрели детское игровое оборудование и уличные тренажёры и установили возле МКУК КДЦ </w:t>
      </w:r>
      <w:proofErr w:type="spellStart"/>
      <w:r w:rsidR="00F70B35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proofErr w:type="spellEnd"/>
      <w:r w:rsidR="00F70B35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МО.</w:t>
      </w:r>
    </w:p>
    <w:p w:rsidR="00E71909" w:rsidRDefault="00E71909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праздник села, на котором многие жители получили призы и подарки</w:t>
      </w:r>
      <w:r w:rsidR="00602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благодарственные 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ещё и хорошее настроение, несмотря на непогоду.</w:t>
      </w:r>
      <w:r w:rsidR="00602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 наших спонсоров, которые не остались в стороне и выделили денежные средства и подарки, и сказать за это им огромное спасибо, а именно</w:t>
      </w:r>
      <w:r w:rsidR="00E4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Шумиловой С.И., </w:t>
      </w:r>
      <w:proofErr w:type="spellStart"/>
      <w:r w:rsidR="00E405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Копыток</w:t>
      </w:r>
      <w:proofErr w:type="spellEnd"/>
      <w:r w:rsidR="00E4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="0024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416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Кузминовой</w:t>
      </w:r>
      <w:proofErr w:type="spellEnd"/>
      <w:r w:rsidR="0024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</w:p>
    <w:p w:rsidR="00A50914" w:rsidRDefault="00A50914" w:rsidP="00A509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Принимали участие в различных районных мероприятиях.</w:t>
      </w:r>
    </w:p>
    <w:p w:rsidR="00241641" w:rsidRDefault="00241641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мероприятие С новым годом и Рождеством, проехав и поздравив пенсионеров «Кому за 70», вручив открытки и подарки</w:t>
      </w:r>
      <w:r w:rsidR="00D75E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всех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приятной неожиданностью</w:t>
      </w:r>
      <w:r w:rsidR="00D7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 обычно большое внимание в такой праздник оказывается детям. Хочется так же сказать слова благодарности ИП </w:t>
      </w:r>
      <w:proofErr w:type="spellStart"/>
      <w:r w:rsidR="00D75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Леонец</w:t>
      </w:r>
      <w:proofErr w:type="spellEnd"/>
      <w:r w:rsidR="00D7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за оказанную помощь в проведении </w:t>
      </w:r>
      <w:r w:rsidR="00EB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этого </w:t>
      </w:r>
      <w:r w:rsidR="00D75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EB4D79" w:rsidRDefault="00EB4D79" w:rsidP="00EB4D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Направили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благоустройству Дома культуры с. </w:t>
      </w:r>
      <w:proofErr w:type="spellStart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Перфилово</w:t>
      </w:r>
      <w:proofErr w:type="spellEnd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«Благоустройство и озеленение территории КДЦ с. </w:t>
      </w:r>
      <w:proofErr w:type="spellStart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Перфилово</w:t>
      </w:r>
      <w:proofErr w:type="spellEnd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субсидии из областного бюджета местным бюджетам в целях </w:t>
      </w:r>
      <w:proofErr w:type="spellStart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 Иркутской области на реализацию общественно значимых проектов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территорий на сумму 2018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тыс. руб., из них 1413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местного бюджета 14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внебюджетных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605,64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году.</w:t>
      </w:r>
    </w:p>
    <w:p w:rsidR="00602CAD" w:rsidRPr="00C15AC7" w:rsidRDefault="00602CAD" w:rsidP="00602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районном конкурсе на лучшую улицу с ул. 50 лет Октября, с. </w:t>
      </w:r>
      <w:proofErr w:type="spellStart"/>
      <w:r w:rsidRPr="00C15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Перфилово</w:t>
      </w:r>
      <w:proofErr w:type="spellEnd"/>
      <w:r w:rsidRPr="00C15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заняли 2 место, получив вознаграждение в виде камеры наружного наблюдения. </w:t>
      </w:r>
    </w:p>
    <w:p w:rsidR="00E71909" w:rsidRPr="00525907" w:rsidRDefault="00E71909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огромную работу по очистке и благоустройству</w:t>
      </w:r>
      <w:r w:rsidR="0079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открытию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родника возле д.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Манут</w:t>
      </w:r>
      <w:proofErr w:type="spellEnd"/>
      <w:r w:rsidR="004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спонсорской помощи</w:t>
      </w:r>
      <w:r w:rsidR="00045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4E3" w:rsidRDefault="002A2CCB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спонсорскую помощь были приобретены материалы для ремонта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3541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</w:t>
      </w:r>
      <w:proofErr w:type="spellStart"/>
      <w:r w:rsidR="00953541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Перфилово</w:t>
      </w:r>
      <w:proofErr w:type="spellEnd"/>
      <w:r w:rsidR="00953541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совместными усилиями покрасили ФАП</w:t>
      </w:r>
      <w:r w:rsidR="00A474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 подремонтировали полы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после этого очень преобразился, если </w:t>
      </w:r>
      <w:r w:rsidR="00F7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учесть, что уже </w:t>
      </w:r>
      <w:r w:rsidR="00A4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</w:t>
      </w:r>
      <w:r w:rsidR="00A474E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 w:rsidR="00A474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выделялось. Спасибо</w:t>
      </w:r>
      <w:r w:rsidR="006615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кто не остался равнодушен и пришёл помочь, желающих было немного, но всегда приятно наблюдать за результатом своей работы.</w:t>
      </w:r>
    </w:p>
    <w:p w:rsidR="00D14ED4" w:rsidRDefault="00D14ED4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забор и уложена плитка возле администрации.</w:t>
      </w:r>
    </w:p>
    <w:p w:rsidR="00D14ED4" w:rsidRDefault="00D14ED4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работы по устройству 2 контейнерных площадок.</w:t>
      </w:r>
    </w:p>
    <w:p w:rsidR="00D14ED4" w:rsidRDefault="00D14ED4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 и установлен уличный туалет</w:t>
      </w:r>
      <w:r w:rsidR="00F7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тренажёрного зала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ED4" w:rsidRDefault="00D14ED4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Приобретена автобусная металлическая остановка, которая по многочисленным просьбам жителей д. Петровск будет установлена в мае этого года.</w:t>
      </w:r>
    </w:p>
    <w:p w:rsidR="00D14ED4" w:rsidRDefault="00D14ED4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 работы по оформлению в собственность</w:t>
      </w:r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 для занятий спортом в с. </w:t>
      </w:r>
      <w:proofErr w:type="spellStart"/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Перфилово</w:t>
      </w:r>
      <w:proofErr w:type="spellEnd"/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Нижний </w:t>
      </w:r>
      <w:proofErr w:type="spellStart"/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Манут</w:t>
      </w:r>
      <w:proofErr w:type="spellEnd"/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6B5" w:rsidRPr="00525907" w:rsidRDefault="00A474E3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D96112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года проводится работа по </w:t>
      </w:r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приобретению ламп для </w:t>
      </w:r>
      <w:r w:rsidR="00D96112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</w:t>
      </w:r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6112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ремонту фонарей</w:t>
      </w:r>
      <w:r w:rsidR="00F7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уличному освещению</w:t>
      </w:r>
      <w:r w:rsidR="00D96112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5DA" w:rsidRDefault="00D96112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47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водятся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постановке на кадастровый учёт</w:t>
      </w:r>
      <w:r w:rsidR="00063DE9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63DE9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населённых пунктов </w:t>
      </w:r>
      <w:proofErr w:type="spellStart"/>
      <w:r w:rsidR="00473D6E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proofErr w:type="spellEnd"/>
      <w:r w:rsidR="00473D6E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9B74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</w:t>
      </w:r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не у всех проведены работы нам не удаётся до конца это сделать, в данный момент мы вынуждены будем обратится в суд, так как прокуратура обязывает нас поставить на кадастровый учёт все дороги по </w:t>
      </w:r>
      <w:proofErr w:type="spellStart"/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Перфиловскому</w:t>
      </w:r>
      <w:proofErr w:type="spellEnd"/>
      <w:r w:rsidR="00E3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поселению</w:t>
      </w:r>
      <w:r w:rsidR="00473D6E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112" w:rsidRPr="00525907" w:rsidRDefault="00A474E3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7F2095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оформлению бесхозяйного объекта ВЛ по ул. Набережная </w:t>
      </w:r>
      <w:r w:rsidR="00805CD1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данный момент проводятся мероприятия</w:t>
      </w:r>
      <w:r w:rsidR="00805CD1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095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в обслуживающую организацию.</w:t>
      </w:r>
    </w:p>
    <w:p w:rsidR="00A474E3" w:rsidRDefault="003671A5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бесперебойной работы водонапорных башен проводится обследование, закупка материалов, оборудования и их ремонт</w:t>
      </w:r>
      <w:r w:rsidR="008B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552" w:rsidRPr="00661552">
        <w:rPr>
          <w:rFonts w:ascii="Times New Roman" w:hAnsi="Times New Roman" w:cs="Times New Roman"/>
          <w:sz w:val="28"/>
          <w:szCs w:val="28"/>
        </w:rPr>
        <w:t>за счет областного бюджета субсидии на реализацию мероприятий перечня проектов народных инициатив</w:t>
      </w:r>
      <w:r w:rsidR="00661552" w:rsidRPr="00F73524">
        <w:rPr>
          <w:rFonts w:ascii="Times New Roman" w:hAnsi="Times New Roman" w:cs="Times New Roman"/>
          <w:sz w:val="24"/>
          <w:szCs w:val="24"/>
        </w:rPr>
        <w:t xml:space="preserve"> </w:t>
      </w:r>
      <w:r w:rsidR="008B2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трубы и насос и установлен</w:t>
      </w:r>
      <w:r w:rsidR="006615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2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водонапорной башне с. </w:t>
      </w:r>
      <w:proofErr w:type="spellStart"/>
      <w:r w:rsidR="008B2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Перфилово</w:t>
      </w:r>
      <w:proofErr w:type="spellEnd"/>
      <w:r w:rsidR="008B20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Зелёная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5CD1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лабораторные исследования воды.</w:t>
      </w:r>
    </w:p>
    <w:p w:rsidR="003671A5" w:rsidRPr="00525907" w:rsidRDefault="00805CD1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лицом за 202</w:t>
      </w:r>
      <w:r w:rsidR="00A474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собрано </w:t>
      </w:r>
      <w:r w:rsidR="008437BF"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>71887</w:t>
      </w:r>
      <w:r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которых потрачено за электроэнергию </w:t>
      </w:r>
      <w:r w:rsidR="008437BF"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>38629</w:t>
      </w:r>
      <w:r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заработная плата </w:t>
      </w:r>
      <w:r w:rsidR="008437BF"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 и оставшаяся сумма в размере </w:t>
      </w:r>
      <w:r w:rsidR="008437BF"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  <w:r w:rsidRP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перешла на этот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A5719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остатками</w:t>
      </w:r>
      <w:r w:rsidR="0084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года 2341</w:t>
      </w:r>
      <w:r w:rsidR="00DA5719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D6E" w:rsidRPr="00525907" w:rsidRDefault="00473D6E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Приобретены пожарный инвентарь</w:t>
      </w:r>
      <w:r w:rsidR="00D1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мотопомпа и рукав всасывающий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работа по созданию минерализованных полос.</w:t>
      </w:r>
    </w:p>
    <w:p w:rsidR="007B280D" w:rsidRPr="00525907" w:rsidRDefault="007B280D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пожароопасный период прошу всех присутствующих отнестись к требованиям пожарной безопасности очень серьёзно: в первую очередь следить за состоянием эл. проводка, запрещено проводить сжигание мусора во дворах, отжиг покосов и т.п. Необходимо отметить и тот факт, что в каждом населённом пункте имеются такие домовладения, которые создают отличные условия для пожара, портя внешний в</w:t>
      </w:r>
      <w:r w:rsidR="000B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 улицы.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жители нашего поселения относятся к этому добросовестно. Почти у каждого дома имеется палисадник, где посажены кустарники, посеяны цветы.</w:t>
      </w:r>
    </w:p>
    <w:p w:rsidR="00473D6E" w:rsidRDefault="00473D6E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Сделан ремонт автомобильной дороги по ул. </w:t>
      </w:r>
      <w:r w:rsidR="007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Лесная д. Нижний </w:t>
      </w:r>
      <w:proofErr w:type="spellStart"/>
      <w:r w:rsidR="007F6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Манут</w:t>
      </w:r>
      <w:proofErr w:type="spellEnd"/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Центральная д. Петровск, </w:t>
      </w:r>
      <w:r w:rsidR="0099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 проезд в д. Петровск, </w:t>
      </w:r>
      <w:r w:rsidR="007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ямочный ремонт в с. </w:t>
      </w:r>
      <w:proofErr w:type="spellStart"/>
      <w:r w:rsidR="007F6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Перфилово</w:t>
      </w:r>
      <w:proofErr w:type="spellEnd"/>
      <w:r w:rsidR="001407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6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очистка дорог от снега, </w:t>
      </w:r>
      <w:r w:rsidR="003671A5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работы по </w:t>
      </w:r>
      <w:r w:rsidR="0014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паспортизации автомобильных дорог, </w:t>
      </w:r>
      <w:r w:rsidR="00683C95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покрашено ограждение пешеходного перехода</w:t>
      </w:r>
      <w:r w:rsidR="003671A5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2BC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78F7" w:rsidRPr="00525907" w:rsidRDefault="009978F7" w:rsidP="009978F7">
      <w:pPr>
        <w:shd w:val="clear" w:color="auto" w:fill="FFFFFF"/>
        <w:tabs>
          <w:tab w:val="left" w:pos="936"/>
        </w:tabs>
        <w:spacing w:after="0" w:line="360" w:lineRule="auto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>Планируется отремонтировать проезд через ручей в д. Петровск</w:t>
      </w:r>
      <w:r>
        <w:rPr>
          <w:rFonts w:ascii="Times New Roman" w:hAnsi="Times New Roman" w:cs="Times New Roman"/>
          <w:sz w:val="28"/>
          <w:szCs w:val="28"/>
        </w:rPr>
        <w:t>, после весеннего разрушения.</w:t>
      </w:r>
    </w:p>
    <w:p w:rsidR="009978F7" w:rsidRPr="00525907" w:rsidRDefault="009978F7" w:rsidP="009978F7">
      <w:pPr>
        <w:shd w:val="clear" w:color="auto" w:fill="FFFFFF"/>
        <w:tabs>
          <w:tab w:val="left" w:pos="936"/>
        </w:tabs>
        <w:spacing w:after="0" w:line="360" w:lineRule="auto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>Пробурить скважину в д. Петровск</w:t>
      </w:r>
      <w:r>
        <w:rPr>
          <w:rFonts w:ascii="Times New Roman" w:hAnsi="Times New Roman" w:cs="Times New Roman"/>
          <w:sz w:val="28"/>
          <w:szCs w:val="28"/>
        </w:rPr>
        <w:t xml:space="preserve"> 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78F7" w:rsidRPr="00525907" w:rsidRDefault="009978F7" w:rsidP="009978F7">
      <w:pPr>
        <w:shd w:val="clear" w:color="auto" w:fill="FFFFFF"/>
        <w:tabs>
          <w:tab w:val="left" w:pos="936"/>
        </w:tabs>
        <w:spacing w:after="0" w:line="360" w:lineRule="auto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Огородить кладбище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978F7" w:rsidRDefault="009978F7" w:rsidP="009978F7">
      <w:pPr>
        <w:shd w:val="clear" w:color="auto" w:fill="FFFFFF"/>
        <w:tabs>
          <w:tab w:val="left" w:pos="936"/>
        </w:tabs>
        <w:spacing w:after="0" w:line="360" w:lineRule="auto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 w:rsidRPr="00525907">
        <w:rPr>
          <w:rFonts w:ascii="Times New Roman" w:hAnsi="Times New Roman" w:cs="Times New Roman"/>
          <w:sz w:val="28"/>
          <w:szCs w:val="28"/>
        </w:rPr>
        <w:t>Приобрести тренажёры, детское игровое оборудование</w:t>
      </w:r>
      <w:r>
        <w:rPr>
          <w:rFonts w:ascii="Times New Roman" w:hAnsi="Times New Roman" w:cs="Times New Roman"/>
          <w:sz w:val="28"/>
          <w:szCs w:val="28"/>
        </w:rPr>
        <w:t>, сделать текущий ремонт в здании тренажёрного зала</w:t>
      </w:r>
      <w:r w:rsidRPr="00525907">
        <w:rPr>
          <w:rFonts w:ascii="Times New Roman" w:hAnsi="Times New Roman" w:cs="Times New Roman"/>
          <w:sz w:val="28"/>
          <w:szCs w:val="28"/>
        </w:rPr>
        <w:t>.</w:t>
      </w:r>
    </w:p>
    <w:p w:rsidR="009978F7" w:rsidRDefault="009978F7" w:rsidP="009978F7">
      <w:pPr>
        <w:shd w:val="clear" w:color="auto" w:fill="FFFFFF"/>
        <w:tabs>
          <w:tab w:val="left" w:pos="936"/>
        </w:tabs>
        <w:spacing w:after="0" w:line="360" w:lineRule="auto"/>
        <w:ind w:firstLine="9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работы по благоустройству памятника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0150" w:rsidRDefault="00F71028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929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поблагодарить депутатов Думы </w:t>
      </w:r>
      <w:proofErr w:type="spellStart"/>
      <w:r w:rsidR="004F7929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proofErr w:type="spellEnd"/>
      <w:r w:rsidR="004F7929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работников администрации, </w:t>
      </w:r>
      <w:r w:rsidR="0099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МКУК «КДЦ </w:t>
      </w:r>
      <w:proofErr w:type="spellStart"/>
      <w:r w:rsidR="00997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Перфиловского</w:t>
      </w:r>
      <w:proofErr w:type="spellEnd"/>
      <w:r w:rsidR="0099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МО», </w:t>
      </w:r>
      <w:bookmarkStart w:id="0" w:name="_GoBack"/>
      <w:bookmarkEnd w:id="0"/>
      <w:r w:rsidR="009B7404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жителей,</w:t>
      </w:r>
      <w:r w:rsidR="004F7929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="003F4146"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остаются равнодушными и всегда приходят на помощь, откликаются на просьбы и поддерживают любые наши начинания, спасибо всем огромное. </w:t>
      </w:r>
    </w:p>
    <w:p w:rsidR="004F7929" w:rsidRPr="00525907" w:rsidRDefault="003F4146" w:rsidP="00CA0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спасибо за внимание.</w:t>
      </w:r>
    </w:p>
    <w:sectPr w:rsidR="004F7929" w:rsidRPr="00525907" w:rsidSect="00CA0E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39C7"/>
    <w:multiLevelType w:val="singleLevel"/>
    <w:tmpl w:val="79CC2C74"/>
    <w:lvl w:ilvl="0">
      <w:start w:val="9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C96A3F"/>
    <w:multiLevelType w:val="hybridMultilevel"/>
    <w:tmpl w:val="998E4D7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0344CE5"/>
    <w:multiLevelType w:val="hybridMultilevel"/>
    <w:tmpl w:val="6518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5D05"/>
    <w:multiLevelType w:val="hybridMultilevel"/>
    <w:tmpl w:val="C2FCC59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2725DBE"/>
    <w:multiLevelType w:val="hybridMultilevel"/>
    <w:tmpl w:val="C3B471A0"/>
    <w:lvl w:ilvl="0" w:tplc="7FB47CF2">
      <w:start w:val="1"/>
      <w:numFmt w:val="bullet"/>
      <w:lvlText w:val="-"/>
      <w:lvlJc w:val="left"/>
      <w:pPr>
        <w:ind w:left="862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4D7297C"/>
    <w:multiLevelType w:val="hybridMultilevel"/>
    <w:tmpl w:val="04AE0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41269C"/>
    <w:multiLevelType w:val="hybridMultilevel"/>
    <w:tmpl w:val="C8BA0288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DC489B"/>
    <w:multiLevelType w:val="hybridMultilevel"/>
    <w:tmpl w:val="CC80C9E4"/>
    <w:lvl w:ilvl="0" w:tplc="A5EE3DEA">
      <w:start w:val="26"/>
      <w:numFmt w:val="decimal"/>
      <w:lvlText w:val="%1)"/>
      <w:lvlJc w:val="left"/>
      <w:pPr>
        <w:tabs>
          <w:tab w:val="num" w:pos="1012"/>
        </w:tabs>
        <w:ind w:left="101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 w15:restartNumberingAfterBreak="0">
    <w:nsid w:val="21A728D0"/>
    <w:multiLevelType w:val="singleLevel"/>
    <w:tmpl w:val="014654D4"/>
    <w:lvl w:ilvl="0">
      <w:start w:val="15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32320BB"/>
    <w:multiLevelType w:val="hybridMultilevel"/>
    <w:tmpl w:val="EB081A36"/>
    <w:lvl w:ilvl="0" w:tplc="04190013">
      <w:start w:val="1"/>
      <w:numFmt w:val="upperRoman"/>
      <w:lvlText w:val="%1."/>
      <w:lvlJc w:val="right"/>
      <w:pPr>
        <w:tabs>
          <w:tab w:val="num" w:pos="2280"/>
        </w:tabs>
        <w:ind w:left="22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35E60670"/>
    <w:multiLevelType w:val="hybridMultilevel"/>
    <w:tmpl w:val="F422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6568"/>
    <w:multiLevelType w:val="singleLevel"/>
    <w:tmpl w:val="142AEE36"/>
    <w:lvl w:ilvl="0">
      <w:start w:val="1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40712DF"/>
    <w:multiLevelType w:val="hybridMultilevel"/>
    <w:tmpl w:val="37123C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6B84AF0"/>
    <w:multiLevelType w:val="hybridMultilevel"/>
    <w:tmpl w:val="95509E6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0E32C2"/>
    <w:multiLevelType w:val="hybridMultilevel"/>
    <w:tmpl w:val="DC50A3A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B485276"/>
    <w:multiLevelType w:val="hybridMultilevel"/>
    <w:tmpl w:val="859067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0405EEF"/>
    <w:multiLevelType w:val="hybridMultilevel"/>
    <w:tmpl w:val="42BCA9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D6B5C"/>
    <w:multiLevelType w:val="hybridMultilevel"/>
    <w:tmpl w:val="159A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785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57F0870"/>
    <w:multiLevelType w:val="hybridMultilevel"/>
    <w:tmpl w:val="5C8E5108"/>
    <w:lvl w:ilvl="0" w:tplc="CAE8CFA4">
      <w:start w:val="2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665F28B6"/>
    <w:multiLevelType w:val="hybridMultilevel"/>
    <w:tmpl w:val="2FDC5F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6CF5504"/>
    <w:multiLevelType w:val="hybridMultilevel"/>
    <w:tmpl w:val="9A28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B528C"/>
    <w:multiLevelType w:val="hybridMultilevel"/>
    <w:tmpl w:val="33047BD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6A7377"/>
    <w:multiLevelType w:val="hybridMultilevel"/>
    <w:tmpl w:val="B44AE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4"/>
  </w:num>
  <w:num w:numId="6">
    <w:abstractNumId w:val="14"/>
  </w:num>
  <w:num w:numId="7">
    <w:abstractNumId w:val="13"/>
  </w:num>
  <w:num w:numId="8">
    <w:abstractNumId w:val="24"/>
  </w:num>
  <w:num w:numId="9">
    <w:abstractNumId w:val="16"/>
  </w:num>
  <w:num w:numId="10">
    <w:abstractNumId w:val="20"/>
  </w:num>
  <w:num w:numId="11">
    <w:abstractNumId w:val="3"/>
  </w:num>
  <w:num w:numId="12">
    <w:abstractNumId w:val="15"/>
  </w:num>
  <w:num w:numId="13">
    <w:abstractNumId w:val="12"/>
  </w:num>
  <w:num w:numId="14">
    <w:abstractNumId w:val="22"/>
  </w:num>
  <w:num w:numId="15">
    <w:abstractNumId w:val="0"/>
  </w:num>
  <w:num w:numId="16">
    <w:abstractNumId w:val="11"/>
  </w:num>
  <w:num w:numId="17">
    <w:abstractNumId w:val="8"/>
  </w:num>
  <w:num w:numId="18">
    <w:abstractNumId w:val="7"/>
  </w:num>
  <w:num w:numId="19">
    <w:abstractNumId w:val="2"/>
  </w:num>
  <w:num w:numId="20">
    <w:abstractNumId w:val="21"/>
  </w:num>
  <w:num w:numId="21">
    <w:abstractNumId w:val="23"/>
  </w:num>
  <w:num w:numId="22">
    <w:abstractNumId w:val="10"/>
  </w:num>
  <w:num w:numId="23">
    <w:abstractNumId w:val="17"/>
  </w:num>
  <w:num w:numId="24">
    <w:abstractNumId w:val="6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FA"/>
    <w:rsid w:val="00025199"/>
    <w:rsid w:val="000261A2"/>
    <w:rsid w:val="00036916"/>
    <w:rsid w:val="000455B6"/>
    <w:rsid w:val="00051350"/>
    <w:rsid w:val="00055FE8"/>
    <w:rsid w:val="000574FA"/>
    <w:rsid w:val="00063BCF"/>
    <w:rsid w:val="00063DE9"/>
    <w:rsid w:val="000727A9"/>
    <w:rsid w:val="000746B8"/>
    <w:rsid w:val="00075767"/>
    <w:rsid w:val="00095BFD"/>
    <w:rsid w:val="0009792F"/>
    <w:rsid w:val="000A24DA"/>
    <w:rsid w:val="000A7766"/>
    <w:rsid w:val="000B27EF"/>
    <w:rsid w:val="000B5744"/>
    <w:rsid w:val="000C10F2"/>
    <w:rsid w:val="000C36FC"/>
    <w:rsid w:val="000C69F0"/>
    <w:rsid w:val="000D5B87"/>
    <w:rsid w:val="000F213F"/>
    <w:rsid w:val="0010020F"/>
    <w:rsid w:val="001061A3"/>
    <w:rsid w:val="00106E75"/>
    <w:rsid w:val="00123EE4"/>
    <w:rsid w:val="001407F8"/>
    <w:rsid w:val="00171614"/>
    <w:rsid w:val="00175FE0"/>
    <w:rsid w:val="00197B7B"/>
    <w:rsid w:val="001A09F8"/>
    <w:rsid w:val="001B5FC5"/>
    <w:rsid w:val="001B6E88"/>
    <w:rsid w:val="001C771A"/>
    <w:rsid w:val="001C7E7C"/>
    <w:rsid w:val="001D482D"/>
    <w:rsid w:val="001E4035"/>
    <w:rsid w:val="00200314"/>
    <w:rsid w:val="002105A8"/>
    <w:rsid w:val="00237AC4"/>
    <w:rsid w:val="00241641"/>
    <w:rsid w:val="00242645"/>
    <w:rsid w:val="002758FC"/>
    <w:rsid w:val="00276D57"/>
    <w:rsid w:val="00297935"/>
    <w:rsid w:val="002A2CCB"/>
    <w:rsid w:val="002B2136"/>
    <w:rsid w:val="002B601C"/>
    <w:rsid w:val="002C6D7A"/>
    <w:rsid w:val="002D639E"/>
    <w:rsid w:val="00362519"/>
    <w:rsid w:val="003671A5"/>
    <w:rsid w:val="0037114F"/>
    <w:rsid w:val="00387185"/>
    <w:rsid w:val="00390E41"/>
    <w:rsid w:val="0039488F"/>
    <w:rsid w:val="0039526A"/>
    <w:rsid w:val="003C14AE"/>
    <w:rsid w:val="003F4146"/>
    <w:rsid w:val="004106D5"/>
    <w:rsid w:val="00410B15"/>
    <w:rsid w:val="00415277"/>
    <w:rsid w:val="00424621"/>
    <w:rsid w:val="00425E14"/>
    <w:rsid w:val="004352BC"/>
    <w:rsid w:val="004417B4"/>
    <w:rsid w:val="0045153B"/>
    <w:rsid w:val="00465232"/>
    <w:rsid w:val="0046707C"/>
    <w:rsid w:val="00473D6E"/>
    <w:rsid w:val="00475AA0"/>
    <w:rsid w:val="004770F7"/>
    <w:rsid w:val="004A6A85"/>
    <w:rsid w:val="004B3DDC"/>
    <w:rsid w:val="004F7929"/>
    <w:rsid w:val="00525907"/>
    <w:rsid w:val="00533F48"/>
    <w:rsid w:val="00535D38"/>
    <w:rsid w:val="00535EF7"/>
    <w:rsid w:val="00543C3F"/>
    <w:rsid w:val="00551AA2"/>
    <w:rsid w:val="00577AEB"/>
    <w:rsid w:val="005B6A00"/>
    <w:rsid w:val="005C54D4"/>
    <w:rsid w:val="005D536B"/>
    <w:rsid w:val="005E4DC5"/>
    <w:rsid w:val="005F61DD"/>
    <w:rsid w:val="00602CAD"/>
    <w:rsid w:val="0060650B"/>
    <w:rsid w:val="006118DE"/>
    <w:rsid w:val="006141BA"/>
    <w:rsid w:val="006305E7"/>
    <w:rsid w:val="00632E6E"/>
    <w:rsid w:val="00641B93"/>
    <w:rsid w:val="006433FF"/>
    <w:rsid w:val="00646642"/>
    <w:rsid w:val="00656D77"/>
    <w:rsid w:val="006600C1"/>
    <w:rsid w:val="00661552"/>
    <w:rsid w:val="0067058F"/>
    <w:rsid w:val="00671357"/>
    <w:rsid w:val="00676660"/>
    <w:rsid w:val="00683C95"/>
    <w:rsid w:val="006E0D80"/>
    <w:rsid w:val="006E4694"/>
    <w:rsid w:val="00731E97"/>
    <w:rsid w:val="00735C97"/>
    <w:rsid w:val="0073644A"/>
    <w:rsid w:val="0073656B"/>
    <w:rsid w:val="00742145"/>
    <w:rsid w:val="00744E0F"/>
    <w:rsid w:val="00751C0A"/>
    <w:rsid w:val="00756EB7"/>
    <w:rsid w:val="007706D3"/>
    <w:rsid w:val="00772C19"/>
    <w:rsid w:val="007755F6"/>
    <w:rsid w:val="00781105"/>
    <w:rsid w:val="00781E75"/>
    <w:rsid w:val="0079141B"/>
    <w:rsid w:val="007916D8"/>
    <w:rsid w:val="00795C33"/>
    <w:rsid w:val="007A5EC6"/>
    <w:rsid w:val="007B26D3"/>
    <w:rsid w:val="007B280D"/>
    <w:rsid w:val="007C0C1F"/>
    <w:rsid w:val="007C1F16"/>
    <w:rsid w:val="007E0CB2"/>
    <w:rsid w:val="007F0CC2"/>
    <w:rsid w:val="007F2095"/>
    <w:rsid w:val="007F2646"/>
    <w:rsid w:val="007F6527"/>
    <w:rsid w:val="00805CD1"/>
    <w:rsid w:val="00810506"/>
    <w:rsid w:val="00813920"/>
    <w:rsid w:val="0082006B"/>
    <w:rsid w:val="00827736"/>
    <w:rsid w:val="008437BF"/>
    <w:rsid w:val="0087307D"/>
    <w:rsid w:val="008839C5"/>
    <w:rsid w:val="008B2062"/>
    <w:rsid w:val="008B4B5A"/>
    <w:rsid w:val="008C7CBE"/>
    <w:rsid w:val="009045D1"/>
    <w:rsid w:val="00904D74"/>
    <w:rsid w:val="0092300E"/>
    <w:rsid w:val="00950BE6"/>
    <w:rsid w:val="00953541"/>
    <w:rsid w:val="009778A8"/>
    <w:rsid w:val="009843FF"/>
    <w:rsid w:val="00990B03"/>
    <w:rsid w:val="00995A63"/>
    <w:rsid w:val="009978F7"/>
    <w:rsid w:val="009A3DA8"/>
    <w:rsid w:val="009A79E3"/>
    <w:rsid w:val="009B7404"/>
    <w:rsid w:val="009C46D5"/>
    <w:rsid w:val="00A019B8"/>
    <w:rsid w:val="00A02B54"/>
    <w:rsid w:val="00A4240C"/>
    <w:rsid w:val="00A474E3"/>
    <w:rsid w:val="00A50914"/>
    <w:rsid w:val="00A67B14"/>
    <w:rsid w:val="00A72FC0"/>
    <w:rsid w:val="00A75C99"/>
    <w:rsid w:val="00A82748"/>
    <w:rsid w:val="00AC708B"/>
    <w:rsid w:val="00AE0958"/>
    <w:rsid w:val="00AF36B5"/>
    <w:rsid w:val="00B0495B"/>
    <w:rsid w:val="00B364AB"/>
    <w:rsid w:val="00B80114"/>
    <w:rsid w:val="00B83B2F"/>
    <w:rsid w:val="00BA45A0"/>
    <w:rsid w:val="00BA6AAD"/>
    <w:rsid w:val="00BA741B"/>
    <w:rsid w:val="00BB103D"/>
    <w:rsid w:val="00BD1EE2"/>
    <w:rsid w:val="00BE7F6D"/>
    <w:rsid w:val="00BF23FC"/>
    <w:rsid w:val="00C008D7"/>
    <w:rsid w:val="00C15AC7"/>
    <w:rsid w:val="00C218C8"/>
    <w:rsid w:val="00C2224D"/>
    <w:rsid w:val="00C561BF"/>
    <w:rsid w:val="00C84C9E"/>
    <w:rsid w:val="00CA0E8B"/>
    <w:rsid w:val="00CE0150"/>
    <w:rsid w:val="00CF0450"/>
    <w:rsid w:val="00CF7AAC"/>
    <w:rsid w:val="00D136B9"/>
    <w:rsid w:val="00D14ED4"/>
    <w:rsid w:val="00D22978"/>
    <w:rsid w:val="00D249A3"/>
    <w:rsid w:val="00D350F7"/>
    <w:rsid w:val="00D35501"/>
    <w:rsid w:val="00D75E87"/>
    <w:rsid w:val="00D96112"/>
    <w:rsid w:val="00D972D2"/>
    <w:rsid w:val="00DA5719"/>
    <w:rsid w:val="00DB1DD2"/>
    <w:rsid w:val="00DB21F9"/>
    <w:rsid w:val="00DC18B8"/>
    <w:rsid w:val="00E06A19"/>
    <w:rsid w:val="00E2219D"/>
    <w:rsid w:val="00E22818"/>
    <w:rsid w:val="00E25D71"/>
    <w:rsid w:val="00E30502"/>
    <w:rsid w:val="00E40596"/>
    <w:rsid w:val="00E62AED"/>
    <w:rsid w:val="00E63595"/>
    <w:rsid w:val="00E66E81"/>
    <w:rsid w:val="00E71909"/>
    <w:rsid w:val="00E81154"/>
    <w:rsid w:val="00E959CC"/>
    <w:rsid w:val="00EB4D79"/>
    <w:rsid w:val="00EC7C5A"/>
    <w:rsid w:val="00EE4960"/>
    <w:rsid w:val="00EF2A49"/>
    <w:rsid w:val="00EF5632"/>
    <w:rsid w:val="00EF57F2"/>
    <w:rsid w:val="00F0046F"/>
    <w:rsid w:val="00F00DBA"/>
    <w:rsid w:val="00F03F5F"/>
    <w:rsid w:val="00F23558"/>
    <w:rsid w:val="00F25F7A"/>
    <w:rsid w:val="00F346B8"/>
    <w:rsid w:val="00F70B35"/>
    <w:rsid w:val="00F71028"/>
    <w:rsid w:val="00F73524"/>
    <w:rsid w:val="00F819E4"/>
    <w:rsid w:val="00FB000B"/>
    <w:rsid w:val="00FB22A0"/>
    <w:rsid w:val="00FD55DA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46C10-409C-4869-A6B8-EEC35D42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A82748"/>
    <w:pPr>
      <w:ind w:left="720"/>
      <w:contextualSpacing/>
    </w:pPr>
  </w:style>
  <w:style w:type="paragraph" w:styleId="a6">
    <w:name w:val="Body Text"/>
    <w:basedOn w:val="a"/>
    <w:link w:val="a7"/>
    <w:rsid w:val="001A09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A09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1A09F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0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A0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23fb06641">
    <w:name w:val="cs23fb06641"/>
    <w:rsid w:val="001A09F8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21">
    <w:name w:val="Абзац списка2"/>
    <w:basedOn w:val="a"/>
    <w:rsid w:val="00F73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22834</TotalTime>
  <Pages>12</Pages>
  <Words>3760</Words>
  <Characters>21435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25145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77</cp:revision>
  <cp:lastPrinted>2023-04-10T02:24:00Z</cp:lastPrinted>
  <dcterms:created xsi:type="dcterms:W3CDTF">2012-04-10T23:18:00Z</dcterms:created>
  <dcterms:modified xsi:type="dcterms:W3CDTF">2024-09-20T01:48:00Z</dcterms:modified>
</cp:coreProperties>
</file>