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13" w:rsidRPr="00B914E2" w:rsidRDefault="009D0613" w:rsidP="009D0613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</w:pPr>
      <w:r w:rsidRPr="00B914E2"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  <w:t>В Иркутской области продолжается подготовка к пожароопасному периоду 2023 года</w:t>
      </w:r>
    </w:p>
    <w:p w:rsidR="009D0613" w:rsidRPr="00B914E2" w:rsidRDefault="009D0613" w:rsidP="009D0613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914E2">
        <w:rPr>
          <w:rFonts w:ascii="Times New Roman" w:eastAsia="Times New Roman" w:hAnsi="Times New Roman" w:cs="Times New Roman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1EFC0A0A" wp14:editId="4619E837">
            <wp:extent cx="7620000" cy="3943350"/>
            <wp:effectExtent l="0" t="0" r="0" b="0"/>
            <wp:docPr id="1" name="Рисунок 1" descr="В Иркутской области продолжается подготовка к пожароопасному периоду 2023 года">
              <a:hlinkClick xmlns:a="http://schemas.openxmlformats.org/drawingml/2006/main" r:id="rId5" tooltip="&quot;В Иркутской области продолжается подготовка к пожароопасному периоду 2023 год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Иркутской области продолжается подготовка к пожароопасному периоду 2023 года">
                      <a:hlinkClick r:id="rId5" tooltip="&quot;В Иркутской области продолжается подготовка к пожароопасному периоду 2023 год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613" w:rsidRPr="00B914E2" w:rsidRDefault="00B914E2" w:rsidP="009D061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7" w:tooltip="Скачать оригинал" w:history="1">
        <w:r w:rsidR="009D0613" w:rsidRPr="00B914E2">
          <w:rPr>
            <w:rFonts w:ascii="Times New Roman" w:eastAsia="Times New Roman" w:hAnsi="Times New Roman" w:cs="Times New Roman"/>
            <w:color w:val="276CC3"/>
            <w:sz w:val="24"/>
            <w:szCs w:val="24"/>
            <w:bdr w:val="none" w:sz="0" w:space="0" w:color="auto" w:frame="1"/>
            <w:lang w:eastAsia="ru-RU"/>
          </w:rPr>
          <w:t>Скачать оригинал</w:t>
        </w:r>
      </w:hyperlink>
    </w:p>
    <w:p w:rsidR="009D0613" w:rsidRPr="00B914E2" w:rsidRDefault="009D0613" w:rsidP="009D0613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914E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В Прибайкалье проводятся превентивные мероприятия по подготовке региона к весенне-летнему пожароопасному периоду следующего года. В муниципальных образованиях Иркутской области создано и обновлено 320 минерализованных полос общей протяжённостью 767 километров. Только за прошедшие сутки оборудовано 12 километров противопожарных разрывов. Наиболее активно эта работа организована в </w:t>
      </w:r>
      <w:proofErr w:type="spellStart"/>
      <w:r w:rsidRPr="00B914E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Шелеховском</w:t>
      </w:r>
      <w:proofErr w:type="spellEnd"/>
      <w:r w:rsidRPr="00B914E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</w:t>
      </w:r>
      <w:proofErr w:type="spellStart"/>
      <w:r w:rsidRPr="00B914E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Тайшетском</w:t>
      </w:r>
      <w:proofErr w:type="spellEnd"/>
      <w:r w:rsidRPr="00B914E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</w:t>
      </w:r>
      <w:proofErr w:type="spellStart"/>
      <w:r w:rsidRPr="00B914E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Аларском</w:t>
      </w:r>
      <w:proofErr w:type="spellEnd"/>
      <w:r w:rsidRPr="00B914E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</w:t>
      </w:r>
      <w:proofErr w:type="spellStart"/>
      <w:r w:rsidRPr="00B914E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Баяндаевском</w:t>
      </w:r>
      <w:proofErr w:type="spellEnd"/>
      <w:r w:rsidRPr="00B914E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в Иркутском, </w:t>
      </w:r>
      <w:proofErr w:type="spellStart"/>
      <w:r w:rsidRPr="00B914E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Заларинском</w:t>
      </w:r>
      <w:proofErr w:type="spellEnd"/>
      <w:r w:rsidRPr="00B914E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районах и в городе Иркутске.</w:t>
      </w:r>
    </w:p>
    <w:p w:rsidR="009D0613" w:rsidRPr="00B914E2" w:rsidRDefault="009D0613" w:rsidP="009D0613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914E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Накануне в населённых пунктах очищена от сухой растительности и горючего мусора территория площадью 7,7 га. С нарастающим итогом расчищено 9553,4 га. Наибольшие площади – в </w:t>
      </w:r>
      <w:proofErr w:type="spellStart"/>
      <w:r w:rsidRPr="00B914E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Эхирит-Булагатском</w:t>
      </w:r>
      <w:proofErr w:type="spellEnd"/>
      <w:r w:rsidRPr="00B914E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, Чунском районах и в областном центре.</w:t>
      </w:r>
    </w:p>
    <w:p w:rsidR="009D0613" w:rsidRPr="00B914E2" w:rsidRDefault="009D0613" w:rsidP="009D0613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914E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 настоящее время превентивные мероприятия продолжаются. На сегодняшний день на территории Ангарского городского округа спланировано обновление минерализованной полосы протяженностью 0,8 километра.</w:t>
      </w:r>
    </w:p>
    <w:p w:rsidR="009D0613" w:rsidRPr="00B914E2" w:rsidRDefault="009D0613" w:rsidP="009D0613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914E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Отжиги сухой растительности проводятся на территории, где невозможна её уборка другим способом, по плану администрации муниципального образования и под контролем пожарных расчётов! </w:t>
      </w:r>
      <w:bookmarkStart w:id="0" w:name="_GoBack"/>
      <w:bookmarkEnd w:id="0"/>
    </w:p>
    <w:p w:rsidR="009D0613" w:rsidRPr="00B914E2" w:rsidRDefault="009D0613" w:rsidP="009D0613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914E2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 нарушениях правил пожарной безопасности необходимо сообщать на телефон доверия, круглосуточно работающий в Главном управлении МЧС России по Иркутской области: </w:t>
      </w:r>
      <w:r w:rsidRPr="00B914E2"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  <w:bdr w:val="none" w:sz="0" w:space="0" w:color="auto" w:frame="1"/>
          <w:lang w:eastAsia="ru-RU"/>
        </w:rPr>
        <w:t>8(3952) 40-99-99</w:t>
      </w:r>
      <w:r w:rsidRPr="00B914E2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.</w:t>
      </w:r>
    </w:p>
    <w:p w:rsidR="00BF7110" w:rsidRPr="00B914E2" w:rsidRDefault="00BF7110">
      <w:pPr>
        <w:rPr>
          <w:rFonts w:ascii="Times New Roman" w:hAnsi="Times New Roman" w:cs="Times New Roman"/>
          <w:sz w:val="24"/>
          <w:szCs w:val="24"/>
        </w:rPr>
      </w:pPr>
    </w:p>
    <w:sectPr w:rsidR="00BF7110" w:rsidRPr="00B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2F"/>
    <w:rsid w:val="0012222F"/>
    <w:rsid w:val="009D0613"/>
    <w:rsid w:val="00B914E2"/>
    <w:rsid w:val="00B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6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6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D06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6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6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D06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1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2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38.mchs.gov.ru/uploads/resize_cache/news/2022-10-12/v-irkutskoy-oblasti-prodolzhaetsya-podgotovka-k-pozharoopasnomu-periodu-2023-goda_16655463331468896090__2000x200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38.mchs.gov.ru/uploads/resize_cache/news/2022-10-12/v-irkutskoy-oblasti-prodolzhaetsya-podgotovka-k-pozharoopasnomu-periodu-2023-goda_16655463331468896090__2000x2000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2022-10-12T08:04:00Z</dcterms:created>
  <dcterms:modified xsi:type="dcterms:W3CDTF">2022-10-12T08:11:00Z</dcterms:modified>
</cp:coreProperties>
</file>