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5" w:rsidRDefault="00D33635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F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прогнозу социально-экономического развития </w:t>
      </w:r>
      <w:r w:rsidR="007E68EE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501E1">
        <w:rPr>
          <w:rFonts w:ascii="Times New Roman" w:hAnsi="Times New Roman" w:cs="Times New Roman"/>
          <w:b/>
          <w:sz w:val="26"/>
          <w:szCs w:val="26"/>
        </w:rPr>
        <w:t xml:space="preserve"> на очередной 202</w:t>
      </w:r>
      <w:r w:rsidR="00CE579E">
        <w:rPr>
          <w:rFonts w:ascii="Times New Roman" w:hAnsi="Times New Roman" w:cs="Times New Roman"/>
          <w:b/>
          <w:sz w:val="26"/>
          <w:szCs w:val="26"/>
        </w:rPr>
        <w:t>3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финан</w:t>
      </w:r>
      <w:r w:rsidR="00D501E1">
        <w:rPr>
          <w:rFonts w:ascii="Times New Roman" w:hAnsi="Times New Roman" w:cs="Times New Roman"/>
          <w:b/>
          <w:sz w:val="26"/>
          <w:szCs w:val="26"/>
        </w:rPr>
        <w:t>совый год и плановый период 202</w:t>
      </w:r>
      <w:r w:rsidR="00CE579E">
        <w:rPr>
          <w:rFonts w:ascii="Times New Roman" w:hAnsi="Times New Roman" w:cs="Times New Roman"/>
          <w:b/>
          <w:sz w:val="26"/>
          <w:szCs w:val="26"/>
        </w:rPr>
        <w:t>4</w:t>
      </w:r>
      <w:r w:rsidR="00D501E1">
        <w:rPr>
          <w:rFonts w:ascii="Times New Roman" w:hAnsi="Times New Roman" w:cs="Times New Roman"/>
          <w:b/>
          <w:sz w:val="26"/>
          <w:szCs w:val="26"/>
        </w:rPr>
        <w:t>-202</w:t>
      </w:r>
      <w:r w:rsidR="00CE579E">
        <w:rPr>
          <w:rFonts w:ascii="Times New Roman" w:hAnsi="Times New Roman" w:cs="Times New Roman"/>
          <w:b/>
          <w:sz w:val="26"/>
          <w:szCs w:val="26"/>
        </w:rPr>
        <w:t>6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43C8E" w:rsidRPr="00EA6295" w:rsidRDefault="00EA629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Перфиловское</w:t>
      </w:r>
      <w:r w:rsidR="00243C8E"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 разрабатывает и реализует социально-экономическую  политику  в  едином  экономическом и правовом  пространстве  Российской Федерации,  в  соответствии  с  конституционными  полномочиями, Уставом Иркутской области  и Уставом </w:t>
      </w:r>
      <w:r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Перфиловского</w:t>
      </w:r>
      <w:r w:rsidR="00243C8E"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 сельского  поселения.</w:t>
      </w:r>
    </w:p>
    <w:p w:rsidR="00107861" w:rsidRDefault="00243C8E" w:rsidP="00107861">
      <w:pPr>
        <w:spacing w:after="0" w:line="240" w:lineRule="auto"/>
        <w:ind w:firstLine="709"/>
        <w:contextualSpacing/>
        <w:jc w:val="both"/>
      </w:pPr>
      <w:r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Программа разработана с целью стабилизации социально-экономического положения на территории  поселения,  повышения  уровня  жизни  населения </w:t>
      </w:r>
      <w:r w:rsidR="00EA6295"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Перфиловского</w:t>
      </w:r>
      <w:r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  <w:r w:rsidR="00107861" w:rsidRPr="00107861">
        <w:t xml:space="preserve"> </w:t>
      </w:r>
    </w:p>
    <w:p w:rsidR="00107861" w:rsidRPr="00107861" w:rsidRDefault="00107861" w:rsidP="001078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7861">
        <w:rPr>
          <w:rFonts w:ascii="Times New Roman" w:hAnsi="Times New Roman"/>
          <w:color w:val="000000" w:themeColor="text1"/>
          <w:sz w:val="26"/>
          <w:szCs w:val="26"/>
        </w:rPr>
        <w:t>За основу при разработке прогноза взяты статистические отчетные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данные, отчетные данные за истекший год и оперативные данные текущего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года об исполнении местного бюджета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FA68BC">
        <w:rPr>
          <w:rFonts w:ascii="Times New Roman" w:hAnsi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/>
          <w:color w:val="000000" w:themeColor="text1"/>
          <w:sz w:val="26"/>
          <w:szCs w:val="26"/>
        </w:rPr>
        <w:t>рфиловское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поселение, а также результаты анализа экономического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развития организаций, действующих на территории поселения, тенденции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развития социальной сферы поселения.</w:t>
      </w:r>
    </w:p>
    <w:p w:rsidR="00243C8E" w:rsidRPr="00EA629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Основные показатели прогноза рассчитывались на основании статистических данных с применением индексов – дефляторов Минэкономразвития Российской Федерации.</w:t>
      </w:r>
    </w:p>
    <w:p w:rsidR="00243C8E" w:rsidRPr="00EA6295" w:rsidRDefault="00243C8E" w:rsidP="00EA62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Разработка основных параметров развития экономики 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Перфиловского сельского поселения 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проведена по </w:t>
      </w:r>
      <w:r w:rsid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консервативному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вариант</w:t>
      </w:r>
      <w:r w:rsid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у, так как р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азрабатывается на основе консервативных оценок темпов экономического роста и отражает сложившуюся тенденцию развития экономики 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Перфиловского сельского поселения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F17875" w:rsidRDefault="00F17875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образование Перфиловское, сельское поселение Тулун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района Иркутской области</w:t>
      </w: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объединяет 4 населенных пункта: с.Перфилово, д.Петр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>вск, д.Нижний Манут, д.Казакова.</w:t>
      </w:r>
    </w:p>
    <w:p w:rsidR="00565294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Территория сельского поселения в границах муниципального образования составляет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23116,9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га, из них земли населенных пунктов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494,1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сельскохозяйственного назначения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9738,3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лесного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12130,2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водного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517,4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</w:t>
      </w:r>
      <w:r w:rsidR="008A2858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Территория сельского поселения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составляет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1,7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% территории Тулунского района. Средняя плотность населения –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,1 чел./км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vertAlign w:val="superscript"/>
          <w:lang w:eastAsia="en-US"/>
        </w:rPr>
        <w:t>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E677D8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</w:t>
      </w:r>
      <w:r w:rsidR="00DA0F1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18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км.</w:t>
      </w:r>
    </w:p>
    <w:p w:rsidR="005C0866" w:rsidRPr="00133653" w:rsidRDefault="005C0866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bCs/>
          <w:sz w:val="26"/>
          <w:szCs w:val="26"/>
        </w:rPr>
        <w:t xml:space="preserve">Общая протяжённость дорожной сети общего пользования местного значения составляет </w:t>
      </w:r>
      <w:r w:rsidR="00565294">
        <w:rPr>
          <w:rFonts w:ascii="Times New Roman" w:hAnsi="Times New Roman" w:cs="Times New Roman"/>
          <w:bCs/>
          <w:sz w:val="26"/>
          <w:szCs w:val="26"/>
        </w:rPr>
        <w:t>26,7</w:t>
      </w:r>
      <w:r w:rsidRPr="00133653">
        <w:rPr>
          <w:rFonts w:ascii="Times New Roman" w:hAnsi="Times New Roman" w:cs="Times New Roman"/>
          <w:bCs/>
          <w:sz w:val="26"/>
          <w:szCs w:val="26"/>
        </w:rPr>
        <w:t xml:space="preserve"> км.</w:t>
      </w:r>
      <w:r w:rsidRPr="0013365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565294">
        <w:rPr>
          <w:rFonts w:ascii="Times New Roman" w:hAnsi="Times New Roman" w:cs="Times New Roman"/>
          <w:sz w:val="26"/>
          <w:szCs w:val="26"/>
        </w:rPr>
        <w:t>4,3</w:t>
      </w:r>
      <w:r w:rsidRPr="00133653">
        <w:rPr>
          <w:rFonts w:ascii="Times New Roman" w:hAnsi="Times New Roman" w:cs="Times New Roman"/>
          <w:sz w:val="26"/>
          <w:szCs w:val="26"/>
        </w:rPr>
        <w:t xml:space="preserve"> км имеют асфальтированное покрытие, </w:t>
      </w:r>
      <w:r w:rsidR="00565294">
        <w:rPr>
          <w:rFonts w:ascii="Times New Roman" w:hAnsi="Times New Roman" w:cs="Times New Roman"/>
          <w:sz w:val="26"/>
          <w:szCs w:val="26"/>
        </w:rPr>
        <w:t xml:space="preserve">22,4 </w:t>
      </w:r>
      <w:r w:rsidRPr="00133653">
        <w:rPr>
          <w:rFonts w:ascii="Times New Roman" w:hAnsi="Times New Roman" w:cs="Times New Roman"/>
          <w:sz w:val="26"/>
          <w:szCs w:val="26"/>
        </w:rPr>
        <w:t>км гравийное</w:t>
      </w:r>
      <w:r w:rsidR="00565294">
        <w:rPr>
          <w:rFonts w:ascii="Times New Roman" w:hAnsi="Times New Roman" w:cs="Times New Roman"/>
          <w:sz w:val="26"/>
          <w:szCs w:val="26"/>
        </w:rPr>
        <w:t>.</w:t>
      </w: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423" w:rsidRPr="006121A1" w:rsidRDefault="00E677D8" w:rsidP="006121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статистическими данными подразделения Иркутскстата в городе Тулуне, численность населения </w:t>
      </w:r>
      <w:r w:rsidR="007E68E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Перфиловского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в 202</w:t>
      </w:r>
      <w:r w:rsidR="00CE579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году состав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 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CE579E">
        <w:rPr>
          <w:rFonts w:ascii="Times New Roman" w:eastAsiaTheme="minorHAnsi" w:hAnsi="Times New Roman" w:cs="Times New Roman"/>
          <w:sz w:val="26"/>
          <w:szCs w:val="26"/>
          <w:lang w:eastAsia="en-US"/>
        </w:rPr>
        <w:t>42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человек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 отношению к 20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CE579E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сократилась на </w:t>
      </w:r>
      <w:r w:rsidR="00CE579E">
        <w:rPr>
          <w:rFonts w:ascii="Times New Roman" w:eastAsiaTheme="minorHAnsi" w:hAnsi="Times New Roman" w:cs="Times New Roman"/>
          <w:sz w:val="26"/>
          <w:szCs w:val="26"/>
          <w:lang w:eastAsia="en-US"/>
        </w:rPr>
        <w:t>46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человек. 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6121A1" w:rsidRDefault="006121A1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C8E" w:rsidRPr="00133653" w:rsidRDefault="00243C8E" w:rsidP="00243C8E">
      <w:pPr>
        <w:pStyle w:val="a5"/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Демография. Трудовые ресурсы и уровень жизни населения </w:t>
      </w:r>
    </w:p>
    <w:p w:rsidR="00243C8E" w:rsidRPr="0044436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Перфиловское сельское поселение объединяет 4 населенных пункта: с.Перфилово, д.Петр</w:t>
      </w:r>
      <w:r w:rsidR="0030274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вск, д.Нижний Манут, д.Казакова. По статистическим данным численность населения на 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01.07.202</w:t>
      </w:r>
      <w:r w:rsidR="0013323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года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33236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4D544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отношению к аналогичному периоду прошлого года сократилась на </w:t>
      </w:r>
      <w:r w:rsidR="00133236"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="002940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составляет </w:t>
      </w:r>
      <w:r w:rsidR="00B90440" w:rsidRPr="00B90440">
        <w:rPr>
          <w:rFonts w:ascii="Times New Roman" w:hAnsi="Times New Roman" w:cs="Times New Roman"/>
          <w:sz w:val="26"/>
          <w:szCs w:val="26"/>
        </w:rPr>
        <w:t>4,</w:t>
      </w:r>
      <w:r w:rsidR="00294097">
        <w:rPr>
          <w:rFonts w:ascii="Times New Roman" w:hAnsi="Times New Roman" w:cs="Times New Roman"/>
          <w:sz w:val="26"/>
          <w:szCs w:val="26"/>
        </w:rPr>
        <w:t>4</w:t>
      </w:r>
      <w:r w:rsidRPr="00B90440">
        <w:rPr>
          <w:rFonts w:ascii="Times New Roman" w:hAnsi="Times New Roman" w:cs="Times New Roman"/>
          <w:sz w:val="26"/>
          <w:szCs w:val="26"/>
        </w:rPr>
        <w:t xml:space="preserve"> %.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Сокращение численности населения связано с выбытием жителей, с отсутствием рабочих мест, с превышением смертности над рождаемостью.</w:t>
      </w:r>
    </w:p>
    <w:p w:rsidR="00243C8E" w:rsidRPr="0044436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51115">
        <w:rPr>
          <w:rFonts w:ascii="Times New Roman" w:hAnsi="Times New Roman" w:cs="Times New Roman"/>
          <w:sz w:val="26"/>
          <w:szCs w:val="26"/>
        </w:rPr>
        <w:lastRenderedPageBreak/>
        <w:t xml:space="preserve"> Численность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деятельностью) составляет 110 человек, 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соответствует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</w:t>
      </w:r>
      <w:r w:rsidR="002940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,5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% от общей численности населения 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17,</w:t>
      </w:r>
      <w:r w:rsidR="002940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% от трудоспособного населения</w:t>
      </w:r>
      <w:r w:rsidRPr="004443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579BC" w:rsidRDefault="001579BC" w:rsidP="00243C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579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Основную долю трудоспособного населения занимают работники образования 7,0 %, на второй позиции работники торговли 2,8%, работники администрации 1,1%, работники культуры составляют 0,9%.</w:t>
      </w:r>
    </w:p>
    <w:p w:rsidR="001579BC" w:rsidRPr="001579BC" w:rsidRDefault="00243C8E" w:rsidP="001579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79BC" w:rsidRPr="00157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Средняя заработная плата по поселению за первое полугодие составляет 26218,8 руб., по отношению к аналогичному периоду прошлого года увеличилась на 5,3%.  Самый высокий уровень заработной платы у работников образования 39920,1 рублей, по отношению к аналогичному периоду прошлого года не изменился. В сфере культуры заработная плата составила 27708,8 рублей, по отношению к первому полугодию 2022 года не изменилась. Заработная плата работников муниципалитета составила 31868,9 руб, по отношению к аналогичному периоду прошлого года увеличилась на 8,7% (29121,0 руб). Из-за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личного подсобного хозяйства.</w:t>
      </w:r>
    </w:p>
    <w:p w:rsidR="001579BC" w:rsidRPr="001579BC" w:rsidRDefault="001579BC" w:rsidP="00157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Из-за отсутствия социально-бытовой инфраструктуры (парикмахерская, ремонт бытовой техники, одежды, обуви, приобретение медикаментов) на территории сельского поселения жителям для получения услуг приходится выезжать в город. </w:t>
      </w:r>
    </w:p>
    <w:p w:rsidR="00243C8E" w:rsidRDefault="001579BC" w:rsidP="001579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9BC">
        <w:rPr>
          <w:rFonts w:ascii="Times New Roman" w:hAnsi="Times New Roman" w:cs="Times New Roman"/>
          <w:color w:val="000000" w:themeColor="text1"/>
          <w:sz w:val="26"/>
          <w:szCs w:val="26"/>
        </w:rPr>
        <w:t>К концу 2023 года средняя заработная плата по поселению должна составить 26218,8 рублей. В 2026 году должна увеличиться на 6,0%. (</w:t>
      </w:r>
      <w:r w:rsidR="0019590D">
        <w:rPr>
          <w:rFonts w:ascii="Times New Roman" w:hAnsi="Times New Roman" w:cs="Times New Roman"/>
          <w:color w:val="000000" w:themeColor="text1"/>
          <w:sz w:val="26"/>
          <w:szCs w:val="26"/>
        </w:rPr>
        <w:t>34897,2</w:t>
      </w:r>
      <w:r w:rsidRPr="00157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руб). Численность занятых в экономике планируется сохранить на уровне 110 человек.</w:t>
      </w:r>
    </w:p>
    <w:p w:rsidR="0019590D" w:rsidRDefault="0019590D" w:rsidP="00157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94E" w:rsidRDefault="00B9594E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Местное самоуправление</w:t>
      </w:r>
    </w:p>
    <w:p w:rsidR="001E302C" w:rsidRPr="001E302C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полугодии </w:t>
      </w:r>
      <w:r w:rsidRPr="001E302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1E302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E302C">
        <w:rPr>
          <w:sz w:val="26"/>
          <w:szCs w:val="26"/>
        </w:rPr>
        <w:t xml:space="preserve"> штатная численность работников администрации  </w:t>
      </w:r>
      <w:r>
        <w:rPr>
          <w:sz w:val="26"/>
          <w:szCs w:val="26"/>
        </w:rPr>
        <w:t xml:space="preserve">составила </w:t>
      </w:r>
      <w:r w:rsidRPr="001E302C">
        <w:rPr>
          <w:sz w:val="26"/>
          <w:szCs w:val="26"/>
        </w:rPr>
        <w:t>7</w:t>
      </w:r>
      <w:r w:rsidRPr="001E302C">
        <w:rPr>
          <w:sz w:val="26"/>
          <w:szCs w:val="26"/>
        </w:rPr>
        <w:t xml:space="preserve"> человек</w:t>
      </w:r>
      <w:r w:rsidR="009A1363">
        <w:rPr>
          <w:sz w:val="26"/>
          <w:szCs w:val="26"/>
        </w:rPr>
        <w:t>,</w:t>
      </w:r>
      <w:r w:rsidRPr="001E302C">
        <w:rPr>
          <w:sz w:val="26"/>
          <w:szCs w:val="26"/>
        </w:rPr>
        <w:t xml:space="preserve">  в том числе муниципальных служащих  </w:t>
      </w:r>
      <w:r>
        <w:rPr>
          <w:sz w:val="26"/>
          <w:szCs w:val="26"/>
        </w:rPr>
        <w:t>2</w:t>
      </w:r>
      <w:r w:rsidRPr="001E302C">
        <w:rPr>
          <w:sz w:val="26"/>
          <w:szCs w:val="26"/>
        </w:rPr>
        <w:t xml:space="preserve"> единицы. По отношению к 202</w:t>
      </w:r>
      <w:r>
        <w:rPr>
          <w:sz w:val="26"/>
          <w:szCs w:val="26"/>
        </w:rPr>
        <w:t>2</w:t>
      </w:r>
      <w:r w:rsidRPr="001E302C">
        <w:rPr>
          <w:sz w:val="26"/>
          <w:szCs w:val="26"/>
        </w:rPr>
        <w:t xml:space="preserve"> году численность не </w:t>
      </w:r>
      <w:r>
        <w:rPr>
          <w:sz w:val="26"/>
          <w:szCs w:val="26"/>
        </w:rPr>
        <w:t>изменилась</w:t>
      </w:r>
      <w:r w:rsidRPr="001E302C">
        <w:rPr>
          <w:sz w:val="26"/>
          <w:szCs w:val="26"/>
        </w:rPr>
        <w:t xml:space="preserve">. Заработная </w:t>
      </w:r>
      <w:r>
        <w:rPr>
          <w:sz w:val="26"/>
          <w:szCs w:val="26"/>
        </w:rPr>
        <w:t xml:space="preserve">плата работников администрации </w:t>
      </w:r>
      <w:r w:rsidRPr="001E302C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 w:rsidRPr="001E302C">
        <w:rPr>
          <w:sz w:val="26"/>
          <w:szCs w:val="26"/>
        </w:rPr>
        <w:t>202</w:t>
      </w:r>
      <w:r>
        <w:rPr>
          <w:sz w:val="26"/>
          <w:szCs w:val="26"/>
        </w:rPr>
        <w:t xml:space="preserve">3 года </w:t>
      </w:r>
      <w:r w:rsidRPr="001E302C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>31686,9</w:t>
      </w:r>
      <w:r w:rsidR="00E4574E">
        <w:rPr>
          <w:sz w:val="26"/>
          <w:szCs w:val="26"/>
        </w:rPr>
        <w:t xml:space="preserve"> рублей</w:t>
      </w:r>
      <w:r w:rsidRPr="001E302C">
        <w:rPr>
          <w:sz w:val="26"/>
          <w:szCs w:val="26"/>
        </w:rPr>
        <w:t>, по отношению к 202</w:t>
      </w:r>
      <w:r>
        <w:rPr>
          <w:sz w:val="26"/>
          <w:szCs w:val="26"/>
        </w:rPr>
        <w:t>2</w:t>
      </w:r>
      <w:r w:rsidRPr="001E302C">
        <w:rPr>
          <w:sz w:val="26"/>
          <w:szCs w:val="26"/>
        </w:rPr>
        <w:t xml:space="preserve"> году увеличилась  на </w:t>
      </w:r>
      <w:r w:rsidR="008B0F2A" w:rsidRPr="008B0F2A">
        <w:rPr>
          <w:sz w:val="26"/>
          <w:szCs w:val="26"/>
        </w:rPr>
        <w:t>9,0</w:t>
      </w:r>
      <w:r w:rsidRPr="008B0F2A">
        <w:rPr>
          <w:sz w:val="26"/>
          <w:szCs w:val="26"/>
        </w:rPr>
        <w:t>%.</w:t>
      </w:r>
      <w:r w:rsidR="008B0F2A">
        <w:rPr>
          <w:color w:val="FF0000"/>
          <w:sz w:val="26"/>
          <w:szCs w:val="26"/>
        </w:rPr>
        <w:t xml:space="preserve"> </w:t>
      </w:r>
      <w:r w:rsidRPr="001E302C">
        <w:rPr>
          <w:sz w:val="26"/>
          <w:szCs w:val="26"/>
        </w:rPr>
        <w:t xml:space="preserve">По оценке 2023 года она должна </w:t>
      </w:r>
      <w:r>
        <w:rPr>
          <w:sz w:val="26"/>
          <w:szCs w:val="26"/>
        </w:rPr>
        <w:t>остаться на том же уровне</w:t>
      </w:r>
      <w:r w:rsidRPr="001E302C">
        <w:rPr>
          <w:sz w:val="26"/>
          <w:szCs w:val="26"/>
        </w:rPr>
        <w:t xml:space="preserve">. К концу 2026 года заработная плата запланирована в сумме </w:t>
      </w:r>
      <w:r>
        <w:rPr>
          <w:sz w:val="26"/>
          <w:szCs w:val="26"/>
        </w:rPr>
        <w:t>39861,5</w:t>
      </w:r>
      <w:r w:rsidRPr="001E302C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1E302C">
        <w:rPr>
          <w:sz w:val="26"/>
          <w:szCs w:val="26"/>
        </w:rPr>
        <w:t xml:space="preserve">. Численность работников муниципалитета составляет </w:t>
      </w:r>
      <w:r>
        <w:rPr>
          <w:sz w:val="26"/>
          <w:szCs w:val="26"/>
        </w:rPr>
        <w:t xml:space="preserve">1,1 </w:t>
      </w:r>
      <w:r w:rsidRPr="001E302C">
        <w:rPr>
          <w:sz w:val="26"/>
          <w:szCs w:val="26"/>
        </w:rPr>
        <w:t>% в общей численности работающего населения.</w:t>
      </w:r>
    </w:p>
    <w:p w:rsidR="001E302C" w:rsidRPr="001E302C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первой половине 2023 года администрацией Перфиловского сельского поселения</w:t>
      </w:r>
      <w:r w:rsidR="00E4574E" w:rsidRPr="00E4574E">
        <w:t xml:space="preserve"> </w:t>
      </w:r>
      <w:r w:rsidR="00E4574E" w:rsidRPr="00E4574E">
        <w:rPr>
          <w:sz w:val="26"/>
          <w:szCs w:val="26"/>
        </w:rPr>
        <w:t xml:space="preserve">проведено 10 заседаний Думы, принято </w:t>
      </w:r>
      <w:r w:rsidR="00E4574E">
        <w:rPr>
          <w:sz w:val="26"/>
          <w:szCs w:val="26"/>
        </w:rPr>
        <w:t>16 решений и</w:t>
      </w:r>
      <w:r w:rsidR="00E4574E" w:rsidRPr="00E4574E">
        <w:rPr>
          <w:sz w:val="26"/>
          <w:szCs w:val="26"/>
        </w:rPr>
        <w:t xml:space="preserve"> </w:t>
      </w:r>
      <w:r w:rsidR="00E4574E">
        <w:rPr>
          <w:sz w:val="26"/>
          <w:szCs w:val="26"/>
        </w:rPr>
        <w:t>41</w:t>
      </w:r>
      <w:r w:rsidR="00E4574E" w:rsidRPr="00E4574E">
        <w:rPr>
          <w:sz w:val="26"/>
          <w:szCs w:val="26"/>
        </w:rPr>
        <w:t xml:space="preserve"> постановление.</w:t>
      </w:r>
      <w:r>
        <w:rPr>
          <w:sz w:val="26"/>
          <w:szCs w:val="26"/>
        </w:rPr>
        <w:t xml:space="preserve"> </w:t>
      </w:r>
      <w:r w:rsidRPr="001E302C">
        <w:rPr>
          <w:sz w:val="26"/>
          <w:szCs w:val="26"/>
        </w:rPr>
        <w:t xml:space="preserve">За 2022 год  проведено </w:t>
      </w:r>
      <w:r w:rsidR="00BE4F6A">
        <w:rPr>
          <w:sz w:val="26"/>
          <w:szCs w:val="26"/>
        </w:rPr>
        <w:t>10</w:t>
      </w:r>
      <w:r w:rsidRPr="001E302C">
        <w:rPr>
          <w:sz w:val="26"/>
          <w:szCs w:val="26"/>
        </w:rPr>
        <w:t xml:space="preserve"> заседаний Думы, принято </w:t>
      </w:r>
      <w:r w:rsidR="00BE4F6A">
        <w:rPr>
          <w:sz w:val="26"/>
          <w:szCs w:val="26"/>
        </w:rPr>
        <w:t xml:space="preserve">46 </w:t>
      </w:r>
      <w:r w:rsidRPr="001E302C">
        <w:rPr>
          <w:sz w:val="26"/>
          <w:szCs w:val="26"/>
        </w:rPr>
        <w:t xml:space="preserve"> решений </w:t>
      </w:r>
      <w:r w:rsidRPr="008B0F2A">
        <w:rPr>
          <w:sz w:val="26"/>
          <w:szCs w:val="26"/>
        </w:rPr>
        <w:t xml:space="preserve">, </w:t>
      </w:r>
      <w:r w:rsidR="008B0F2A" w:rsidRPr="008B0F2A">
        <w:rPr>
          <w:sz w:val="26"/>
          <w:szCs w:val="26"/>
        </w:rPr>
        <w:t>46</w:t>
      </w:r>
      <w:r w:rsidRPr="008B0F2A">
        <w:rPr>
          <w:sz w:val="26"/>
          <w:szCs w:val="26"/>
        </w:rPr>
        <w:t xml:space="preserve"> постановлени</w:t>
      </w:r>
      <w:r w:rsidR="008B0F2A" w:rsidRPr="008B0F2A">
        <w:rPr>
          <w:sz w:val="26"/>
          <w:szCs w:val="26"/>
        </w:rPr>
        <w:t>й</w:t>
      </w:r>
      <w:r w:rsidRPr="008B0F2A">
        <w:rPr>
          <w:sz w:val="26"/>
          <w:szCs w:val="26"/>
        </w:rPr>
        <w:t xml:space="preserve">. Выдано </w:t>
      </w:r>
      <w:r w:rsidR="008B0F2A" w:rsidRPr="008B0F2A">
        <w:rPr>
          <w:sz w:val="26"/>
          <w:szCs w:val="26"/>
        </w:rPr>
        <w:t>349</w:t>
      </w:r>
      <w:r w:rsidRPr="008B0F2A">
        <w:rPr>
          <w:sz w:val="26"/>
          <w:szCs w:val="26"/>
        </w:rPr>
        <w:t xml:space="preserve"> справок</w:t>
      </w:r>
      <w:r w:rsidRPr="001E302C">
        <w:rPr>
          <w:sz w:val="26"/>
          <w:szCs w:val="26"/>
        </w:rPr>
        <w:t xml:space="preserve"> жителям сельского поселения.</w:t>
      </w:r>
    </w:p>
    <w:p w:rsidR="00DA5905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302C">
        <w:rPr>
          <w:sz w:val="26"/>
          <w:szCs w:val="26"/>
        </w:rPr>
        <w:t xml:space="preserve">Ежегодно администрацией </w:t>
      </w:r>
      <w:r w:rsidR="00E4574E">
        <w:rPr>
          <w:sz w:val="26"/>
          <w:szCs w:val="26"/>
        </w:rPr>
        <w:t>Перфиловского</w:t>
      </w:r>
      <w:r w:rsidRPr="001E302C">
        <w:rPr>
          <w:sz w:val="26"/>
          <w:szCs w:val="26"/>
        </w:rPr>
        <w:t xml:space="preserve"> сельского поселения осваиваются средства народных инициатив. В </w:t>
      </w:r>
      <w:r w:rsidRPr="00DA5905">
        <w:rPr>
          <w:sz w:val="26"/>
          <w:szCs w:val="26"/>
        </w:rPr>
        <w:t>2022 году был</w:t>
      </w:r>
      <w:r w:rsidR="00DA5905" w:rsidRPr="00DA5905">
        <w:rPr>
          <w:sz w:val="26"/>
          <w:szCs w:val="26"/>
        </w:rPr>
        <w:t>о</w:t>
      </w:r>
      <w:r w:rsidRPr="00DA5905">
        <w:rPr>
          <w:sz w:val="26"/>
          <w:szCs w:val="26"/>
        </w:rPr>
        <w:t xml:space="preserve"> приобретен</w:t>
      </w:r>
      <w:r w:rsidR="00DA5905" w:rsidRPr="00DA5905">
        <w:rPr>
          <w:sz w:val="26"/>
          <w:szCs w:val="26"/>
        </w:rPr>
        <w:t>о</w:t>
      </w:r>
      <w:r w:rsidRPr="00DA5905">
        <w:rPr>
          <w:sz w:val="26"/>
          <w:szCs w:val="26"/>
        </w:rPr>
        <w:t xml:space="preserve"> </w:t>
      </w:r>
      <w:r w:rsidR="00DA5905" w:rsidRPr="00DA5905">
        <w:rPr>
          <w:sz w:val="26"/>
          <w:szCs w:val="26"/>
        </w:rPr>
        <w:t>игровое детское оборудование на сумму 200000,00 рублей и глубинный насос и трубы</w:t>
      </w:r>
      <w:r w:rsidRPr="00DA5905">
        <w:rPr>
          <w:sz w:val="26"/>
          <w:szCs w:val="26"/>
        </w:rPr>
        <w:t xml:space="preserve"> для </w:t>
      </w:r>
      <w:r w:rsidR="00DA5905" w:rsidRPr="00DA5905">
        <w:rPr>
          <w:sz w:val="26"/>
          <w:szCs w:val="26"/>
        </w:rPr>
        <w:t>ремонта</w:t>
      </w:r>
      <w:r w:rsidRPr="00DA5905">
        <w:rPr>
          <w:sz w:val="26"/>
          <w:szCs w:val="26"/>
        </w:rPr>
        <w:t xml:space="preserve"> водонапорных башен</w:t>
      </w:r>
      <w:r w:rsidR="00DA5905" w:rsidRPr="00DA5905">
        <w:rPr>
          <w:sz w:val="26"/>
          <w:szCs w:val="26"/>
        </w:rPr>
        <w:t xml:space="preserve"> в сумме </w:t>
      </w:r>
      <w:r w:rsidR="00DA5905" w:rsidRPr="00DA5905">
        <w:t>82440,00</w:t>
      </w:r>
      <w:r w:rsidR="00DA5905" w:rsidRPr="00DA5905">
        <w:rPr>
          <w:sz w:val="26"/>
          <w:szCs w:val="26"/>
        </w:rPr>
        <w:t xml:space="preserve"> рублей.</w:t>
      </w:r>
      <w:r w:rsidRPr="001E302C">
        <w:rPr>
          <w:sz w:val="26"/>
          <w:szCs w:val="26"/>
        </w:rPr>
        <w:t xml:space="preserve"> </w:t>
      </w:r>
    </w:p>
    <w:p w:rsidR="001E302C" w:rsidRPr="001E302C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302C">
        <w:rPr>
          <w:sz w:val="26"/>
          <w:szCs w:val="26"/>
        </w:rPr>
        <w:t xml:space="preserve">В </w:t>
      </w:r>
      <w:r w:rsidRPr="008B0F2A">
        <w:rPr>
          <w:sz w:val="26"/>
          <w:szCs w:val="26"/>
        </w:rPr>
        <w:t xml:space="preserve">2023 году за счет средств народных инициатив </w:t>
      </w:r>
      <w:r w:rsidR="003E2712" w:rsidRPr="008B0F2A">
        <w:rPr>
          <w:sz w:val="26"/>
          <w:szCs w:val="26"/>
        </w:rPr>
        <w:t>(404100,00 рублей) реализованы</w:t>
      </w:r>
      <w:r w:rsidRPr="008B0F2A">
        <w:rPr>
          <w:sz w:val="26"/>
          <w:szCs w:val="26"/>
        </w:rPr>
        <w:t xml:space="preserve"> следующие мероприятия</w:t>
      </w:r>
      <w:r w:rsidRPr="001E302C">
        <w:rPr>
          <w:sz w:val="26"/>
          <w:szCs w:val="26"/>
        </w:rPr>
        <w:t>:</w:t>
      </w:r>
    </w:p>
    <w:p w:rsidR="001E302C" w:rsidRPr="001E302C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302C">
        <w:rPr>
          <w:sz w:val="26"/>
          <w:szCs w:val="26"/>
        </w:rPr>
        <w:t xml:space="preserve">- </w:t>
      </w:r>
      <w:r w:rsidR="003E2712">
        <w:rPr>
          <w:sz w:val="26"/>
          <w:szCs w:val="26"/>
        </w:rPr>
        <w:t>огораживание территории кладбища в с.Перфилово</w:t>
      </w:r>
      <w:r w:rsidRPr="001E302C">
        <w:rPr>
          <w:sz w:val="26"/>
          <w:szCs w:val="26"/>
        </w:rPr>
        <w:t>;</w:t>
      </w:r>
    </w:p>
    <w:p w:rsidR="001E302C" w:rsidRDefault="001E302C" w:rsidP="001E302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302C">
        <w:rPr>
          <w:sz w:val="26"/>
          <w:szCs w:val="26"/>
        </w:rPr>
        <w:t xml:space="preserve">-приобретение </w:t>
      </w:r>
      <w:r w:rsidR="003E2712">
        <w:rPr>
          <w:sz w:val="26"/>
          <w:szCs w:val="26"/>
        </w:rPr>
        <w:t>уличных лавочек</w:t>
      </w:r>
      <w:r w:rsidRPr="001E302C">
        <w:rPr>
          <w:sz w:val="26"/>
          <w:szCs w:val="26"/>
        </w:rPr>
        <w:t>;</w:t>
      </w:r>
    </w:p>
    <w:p w:rsidR="008B0F2A" w:rsidRDefault="00DA5905" w:rsidP="008B0F2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3E2712" w:rsidRPr="003E2712">
        <w:rPr>
          <w:sz w:val="26"/>
          <w:szCs w:val="26"/>
        </w:rPr>
        <w:t>24-2</w:t>
      </w:r>
      <w:r w:rsidR="008B0F2A">
        <w:rPr>
          <w:sz w:val="26"/>
          <w:szCs w:val="26"/>
        </w:rPr>
        <w:t>5</w:t>
      </w:r>
      <w:r w:rsidR="003E2712" w:rsidRPr="003E2712">
        <w:rPr>
          <w:sz w:val="26"/>
          <w:szCs w:val="26"/>
        </w:rPr>
        <w:t>гг</w:t>
      </w:r>
      <w:r>
        <w:rPr>
          <w:sz w:val="26"/>
          <w:szCs w:val="26"/>
        </w:rPr>
        <w:t>. планиру</w:t>
      </w:r>
      <w:r w:rsidR="008B0F2A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8B0F2A">
        <w:rPr>
          <w:sz w:val="26"/>
          <w:szCs w:val="26"/>
        </w:rPr>
        <w:t>п</w:t>
      </w:r>
      <w:r w:rsidR="008B0F2A" w:rsidRPr="008B0F2A">
        <w:rPr>
          <w:sz w:val="26"/>
          <w:szCs w:val="26"/>
        </w:rPr>
        <w:t>риобретение игрового детского оборудования, уличных тренажеров для МКУК КДЦ с.Перфилово</w:t>
      </w:r>
      <w:r w:rsidR="008B0F2A">
        <w:rPr>
          <w:sz w:val="26"/>
          <w:szCs w:val="26"/>
        </w:rPr>
        <w:t>.</w:t>
      </w:r>
    </w:p>
    <w:p w:rsidR="004E433B" w:rsidRPr="008B0F2A" w:rsidRDefault="00B9594E" w:rsidP="008B0F2A">
      <w:pPr>
        <w:pStyle w:val="af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br/>
      </w:r>
      <w:r w:rsidR="00FC5A37" w:rsidRPr="00133653">
        <w:rPr>
          <w:b/>
          <w:color w:val="000000"/>
          <w:sz w:val="26"/>
          <w:szCs w:val="26"/>
        </w:rPr>
        <w:t>Сельское хозяйство</w:t>
      </w:r>
    </w:p>
    <w:p w:rsidR="00B2728B" w:rsidRPr="00200A1F" w:rsidRDefault="00B2728B" w:rsidP="008B0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00A1F">
        <w:rPr>
          <w:rFonts w:ascii="Times New Roman" w:eastAsia="Times New Roman" w:hAnsi="Times New Roman" w:cs="Times New Roman"/>
          <w:sz w:val="26"/>
          <w:szCs w:val="26"/>
        </w:rPr>
        <w:t>Основным видом деятельности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определяющ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экономическую основу территории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является сельское хозяйство, которое представлено </w:t>
      </w:r>
      <w:r w:rsidR="00200A1F" w:rsidRPr="00200A1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крестьянско- (фермерскими) хозяйствами и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 xml:space="preserve">297 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>личными хозяйствами</w:t>
      </w:r>
      <w:r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 xml:space="preserve">Так как крестьянско-фермерские хозяйства 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lastRenderedPageBreak/>
        <w:t>занимаются возделыванием зерновых культур итоги раб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>ы по производству зерновых культур будут реализованы в конце 202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B2728B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C5C">
        <w:rPr>
          <w:rFonts w:ascii="Times New Roman" w:eastAsia="Times New Roman" w:hAnsi="Times New Roman" w:cs="Times New Roman"/>
          <w:sz w:val="26"/>
          <w:szCs w:val="26"/>
        </w:rPr>
        <w:t xml:space="preserve">Всего посевной площади на территории поселения 39090,88 га. В пользовании у фермеров находится 12567,48 га. </w:t>
      </w:r>
      <w:r w:rsidR="00B2728B" w:rsidRPr="00027C5C">
        <w:rPr>
          <w:rFonts w:ascii="Times New Roman" w:eastAsia="Times New Roman" w:hAnsi="Times New Roman" w:cs="Times New Roman"/>
          <w:sz w:val="26"/>
          <w:szCs w:val="26"/>
        </w:rPr>
        <w:t>земли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из них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пары </w:t>
      </w:r>
      <w:r>
        <w:rPr>
          <w:rFonts w:ascii="Times New Roman" w:eastAsia="Times New Roman" w:hAnsi="Times New Roman" w:cs="Times New Roman"/>
          <w:sz w:val="26"/>
          <w:szCs w:val="26"/>
        </w:rPr>
        <w:t>377,5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га).  Наибольший удельный вес площадей занимает ИП глава КФХ 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>Распопина Н.В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30,8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12052,58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га); КФХ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Божков С.П.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0,87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 xml:space="preserve">339,6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га); КФХ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Быченко С.В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045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 xml:space="preserve">175,3 га).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По отношению к аналогичному периоду 202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года площадь земель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не увеличилась.</w:t>
      </w:r>
    </w:p>
    <w:p w:rsidR="00027C5C" w:rsidRPr="00B2728B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Посевная площадь сельскохозяйственных культур занимает 434 га (из них картофеля 134 га, овощей – 28 га, других культур – 272 га.) </w:t>
      </w:r>
    </w:p>
    <w:p w:rsidR="00B94AF7" w:rsidRDefault="00B94AF7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>По итогам 202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728B" w:rsidRPr="00B94AF7">
        <w:rPr>
          <w:rFonts w:ascii="Times New Roman" w:eastAsia="Times New Roman" w:hAnsi="Times New Roman" w:cs="Times New Roman"/>
          <w:sz w:val="26"/>
          <w:szCs w:val="26"/>
        </w:rPr>
        <w:t xml:space="preserve"> года объем продукции растениеводства в натуральном выражении составил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8448</w:t>
      </w:r>
      <w:r w:rsidR="00B2728B" w:rsidRPr="00B94AF7">
        <w:rPr>
          <w:rFonts w:ascii="Times New Roman" w:eastAsia="Times New Roman" w:hAnsi="Times New Roman" w:cs="Times New Roman"/>
          <w:sz w:val="26"/>
          <w:szCs w:val="26"/>
        </w:rPr>
        <w:t xml:space="preserve"> цн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., </w:t>
      </w:r>
      <w:r w:rsidR="00B2728B" w:rsidRPr="00284CA5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меньше</w:t>
      </w:r>
      <w:r w:rsidR="00B2728B" w:rsidRPr="00284CA5">
        <w:rPr>
          <w:rFonts w:ascii="Times New Roman" w:eastAsia="Times New Roman" w:hAnsi="Times New Roman" w:cs="Times New Roman"/>
          <w:sz w:val="26"/>
          <w:szCs w:val="26"/>
        </w:rPr>
        <w:t xml:space="preserve"> к прошлому году на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3424</w:t>
      </w:r>
      <w:r w:rsidR="00B2728B" w:rsidRPr="00284CA5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B2728B" w:rsidRPr="00B2728B" w:rsidRDefault="00B2728B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в производстве продукции занимает КФХ 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 xml:space="preserve">Распопина Н.В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7503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  цн. (43,1%); 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 xml:space="preserve">КФХ Быченко С.В 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945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 xml:space="preserve"> цн. (9,7%)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>.  По оценке 202</w:t>
      </w:r>
      <w:r w:rsidR="0040683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84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>года планируется получить валовой продукции растениеводства в количестве</w:t>
      </w:r>
      <w:r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F1C36" w:rsidRPr="00FF1C36">
        <w:rPr>
          <w:rFonts w:ascii="Times New Roman" w:eastAsia="Times New Roman" w:hAnsi="Times New Roman" w:cs="Times New Roman"/>
          <w:sz w:val="26"/>
          <w:szCs w:val="26"/>
        </w:rPr>
        <w:t>10982</w:t>
      </w:r>
      <w:r w:rsidRPr="00FF1C36">
        <w:rPr>
          <w:rFonts w:ascii="Times New Roman" w:eastAsia="Times New Roman" w:hAnsi="Times New Roman" w:cs="Times New Roman"/>
          <w:sz w:val="26"/>
          <w:szCs w:val="26"/>
        </w:rPr>
        <w:t xml:space="preserve"> цн</w:t>
      </w:r>
      <w:r w:rsidR="0030274B" w:rsidRPr="00FF1C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F1C36">
        <w:rPr>
          <w:rFonts w:ascii="Times New Roman" w:eastAsia="Times New Roman" w:hAnsi="Times New Roman" w:cs="Times New Roman"/>
          <w:sz w:val="26"/>
          <w:szCs w:val="26"/>
        </w:rPr>
        <w:t xml:space="preserve"> В прогнозируемый период 202</w:t>
      </w:r>
      <w:r w:rsidR="0040683B" w:rsidRPr="00FF1C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F1C36">
        <w:rPr>
          <w:rFonts w:ascii="Times New Roman" w:eastAsia="Times New Roman" w:hAnsi="Times New Roman" w:cs="Times New Roman"/>
          <w:sz w:val="26"/>
          <w:szCs w:val="26"/>
        </w:rPr>
        <w:t>- 202</w:t>
      </w:r>
      <w:r w:rsidR="0040683B" w:rsidRPr="00FF1C3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F1C36">
        <w:rPr>
          <w:rFonts w:ascii="Times New Roman" w:eastAsia="Times New Roman" w:hAnsi="Times New Roman" w:cs="Times New Roman"/>
          <w:sz w:val="26"/>
          <w:szCs w:val="26"/>
        </w:rPr>
        <w:t xml:space="preserve"> годы валовую продукцию планируется увеличить до </w:t>
      </w:r>
      <w:r w:rsidR="00FF1C36" w:rsidRPr="00FF1C36">
        <w:rPr>
          <w:rFonts w:ascii="Times New Roman" w:eastAsia="Times New Roman" w:hAnsi="Times New Roman" w:cs="Times New Roman"/>
          <w:sz w:val="26"/>
          <w:szCs w:val="26"/>
        </w:rPr>
        <w:t>15814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</w:p>
    <w:p w:rsidR="00DA0F14" w:rsidRPr="00BC28D6" w:rsidRDefault="00DA0F14" w:rsidP="00994C9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>По оценке 202</w:t>
      </w:r>
      <w:r w:rsidR="0040683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выпуск валовой проду</w:t>
      </w:r>
      <w:r w:rsidR="00BC2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кции составит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8,0</w:t>
      </w:r>
      <w:r w:rsidR="00BC2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млн.рублей</w:t>
      </w:r>
      <w:r w:rsidR="00BC28D6" w:rsidRPr="00BC28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а к 202</w:t>
      </w:r>
      <w:r w:rsidR="0040683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FF1C36">
        <w:rPr>
          <w:rFonts w:ascii="Times New Roman" w:hAnsi="Times New Roman" w:cs="Times New Roman"/>
          <w:color w:val="000000"/>
          <w:sz w:val="24"/>
          <w:szCs w:val="24"/>
        </w:rPr>
        <w:t>10,0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млн.руб.</w:t>
      </w:r>
    </w:p>
    <w:p w:rsidR="002C715E" w:rsidRPr="002C715E" w:rsidRDefault="00DA0F14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>Выручка от реализации сельскохозяйственной продукции в первом полугодии 202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составила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5,6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 руб., по отношению к аналогичному периоду 202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увеличилась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1,3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млн.руб. По оценке 202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выручка от реализации сельскохозяйственной продукции должна составить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11,2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млн.руб., в 202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планируется увеличить до </w:t>
      </w:r>
      <w:r w:rsidR="00FF1C3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млн.руб.</w:t>
      </w:r>
    </w:p>
    <w:p w:rsidR="002C715E" w:rsidRDefault="002C715E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работающих в растениеводстве в первом полугодии 202</w:t>
      </w:r>
      <w:r w:rsidR="0089008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составила 6 человек, или 100,0% к соответствующему периоду прошлого года. </w:t>
      </w:r>
      <w:r w:rsidR="00890087" w:rsidRPr="00890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Заработная плата работников сельского хозяйства за первое полугодие 2023 года составила 23332,0 рублей, или 109,7% к аналогичному периоду прошлого года. Численность работников сельского хозяйства по оценке 2023 года составит 6 человек. </w:t>
      </w:r>
      <w:r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500E7" w:rsidRPr="00B94AF7" w:rsidRDefault="000500E7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Прогноз развития сельского хозяйства разработан с учетом имеющегося в </w:t>
      </w:r>
      <w:r w:rsidR="0030274B">
        <w:rPr>
          <w:rFonts w:ascii="Times New Roman" w:eastAsia="Times New Roman" w:hAnsi="Times New Roman" w:cs="Times New Roman"/>
          <w:sz w:val="26"/>
          <w:szCs w:val="26"/>
        </w:rPr>
        <w:t>поселении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 потенциала и сложившихся тенденций развития хозяйств населения.</w:t>
      </w:r>
    </w:p>
    <w:p w:rsidR="006121A1" w:rsidRDefault="00EB5D0A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635" w:rsidRPr="00133653" w:rsidRDefault="00A902CD" w:rsidP="006121A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33635" w:rsidRPr="00133653">
        <w:rPr>
          <w:rFonts w:ascii="Times New Roman" w:hAnsi="Times New Roman" w:cs="Times New Roman"/>
          <w:b/>
          <w:sz w:val="26"/>
          <w:szCs w:val="26"/>
        </w:rPr>
        <w:t>Торговля и общественное питание</w:t>
      </w:r>
    </w:p>
    <w:p w:rsidR="00DA0F14" w:rsidRDefault="00C135A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7E68EE">
        <w:rPr>
          <w:rFonts w:ascii="Times New Roman" w:hAnsi="Times New Roman" w:cs="Times New Roman"/>
          <w:sz w:val="26"/>
          <w:szCs w:val="26"/>
        </w:rPr>
        <w:t>Перфиловского</w:t>
      </w:r>
      <w:r w:rsidRPr="001336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531E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 xml:space="preserve">основная деятельность предпринимателей –розничная </w:t>
      </w:r>
      <w:r w:rsidR="00CA050B" w:rsidRPr="00133653">
        <w:rPr>
          <w:rFonts w:ascii="Times New Roman" w:hAnsi="Times New Roman" w:cs="Times New Roman"/>
          <w:sz w:val="26"/>
          <w:szCs w:val="26"/>
        </w:rPr>
        <w:t>торговля</w:t>
      </w:r>
      <w:r w:rsidR="0099789C" w:rsidRPr="00133653">
        <w:rPr>
          <w:rFonts w:ascii="Times New Roman" w:hAnsi="Times New Roman" w:cs="Times New Roman"/>
          <w:sz w:val="26"/>
          <w:szCs w:val="26"/>
        </w:rPr>
        <w:t>,</w:t>
      </w:r>
      <w:r w:rsidR="00D90BF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>которую осуществляют</w:t>
      </w:r>
      <w:r w:rsidR="00A902C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>5</w:t>
      </w:r>
      <w:r w:rsidR="00A902CD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</w:t>
      </w:r>
      <w:r w:rsidR="002C715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 xml:space="preserve">ИП Кузьминова О.Г.,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ИП Лейченко С.А.,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>Шумилова С.И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.,</w:t>
      </w:r>
      <w:r w:rsidR="00EB5D0A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r w:rsidR="00DA0F14">
        <w:rPr>
          <w:rFonts w:ascii="Times New Roman" w:eastAsia="Times New Roman" w:hAnsi="Times New Roman" w:cs="Times New Roman"/>
          <w:sz w:val="26"/>
          <w:szCs w:val="26"/>
        </w:rPr>
        <w:t>Хацкевич А.Н</w:t>
      </w:r>
      <w:r w:rsidR="00601E54" w:rsidRPr="001336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0C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 xml:space="preserve">ИП </w:t>
      </w:r>
      <w:r w:rsidR="002C715E" w:rsidRPr="00423856">
        <w:rPr>
          <w:rFonts w:ascii="Times New Roman" w:hAnsi="Times New Roman" w:cs="Times New Roman"/>
          <w:sz w:val="26"/>
          <w:szCs w:val="26"/>
        </w:rPr>
        <w:t>Леонец</w:t>
      </w:r>
      <w:r w:rsidR="00423856" w:rsidRPr="00423856">
        <w:rPr>
          <w:rFonts w:ascii="Times New Roman" w:hAnsi="Times New Roman" w:cs="Times New Roman"/>
          <w:sz w:val="26"/>
          <w:szCs w:val="26"/>
        </w:rPr>
        <w:t xml:space="preserve"> О.Н.</w:t>
      </w:r>
      <w:r w:rsidR="002C715E" w:rsidRPr="00423856">
        <w:rPr>
          <w:rFonts w:ascii="Times New Roman" w:hAnsi="Times New Roman" w:cs="Times New Roman"/>
          <w:sz w:val="26"/>
          <w:szCs w:val="26"/>
        </w:rPr>
        <w:t>,</w:t>
      </w:r>
      <w:r w:rsidR="002C715E">
        <w:rPr>
          <w:rFonts w:ascii="Times New Roman" w:hAnsi="Times New Roman" w:cs="Times New Roman"/>
          <w:sz w:val="26"/>
          <w:szCs w:val="26"/>
        </w:rPr>
        <w:t xml:space="preserve"> </w:t>
      </w:r>
      <w:r w:rsidR="004A0205" w:rsidRPr="00133653">
        <w:rPr>
          <w:rFonts w:ascii="Times New Roman" w:hAnsi="Times New Roman" w:cs="Times New Roman"/>
          <w:sz w:val="26"/>
          <w:szCs w:val="26"/>
        </w:rPr>
        <w:t>которые обслуж</w:t>
      </w:r>
      <w:r w:rsidR="00186623" w:rsidRPr="00133653">
        <w:rPr>
          <w:rFonts w:ascii="Times New Roman" w:hAnsi="Times New Roman" w:cs="Times New Roman"/>
          <w:sz w:val="26"/>
          <w:szCs w:val="26"/>
        </w:rPr>
        <w:t>ивают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>6</w:t>
      </w:r>
      <w:r w:rsidR="00CF5DB0" w:rsidRPr="00133653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774ECA">
        <w:rPr>
          <w:rFonts w:ascii="Times New Roman" w:hAnsi="Times New Roman" w:cs="Times New Roman"/>
          <w:sz w:val="26"/>
          <w:szCs w:val="26"/>
        </w:rPr>
        <w:t>ов</w:t>
      </w:r>
      <w:r w:rsidR="00DF442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с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общей численностью работающих </w:t>
      </w:r>
      <w:r w:rsidR="00774ECA">
        <w:rPr>
          <w:rFonts w:ascii="Times New Roman" w:hAnsi="Times New Roman" w:cs="Times New Roman"/>
          <w:sz w:val="26"/>
          <w:szCs w:val="26"/>
        </w:rPr>
        <w:t>18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6493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отношению к 20</w:t>
      </w:r>
      <w:r w:rsidR="00DA0F14">
        <w:rPr>
          <w:rFonts w:ascii="Times New Roman" w:hAnsi="Times New Roman" w:cs="Times New Roman"/>
          <w:sz w:val="26"/>
          <w:szCs w:val="26"/>
        </w:rPr>
        <w:t>2</w:t>
      </w:r>
      <w:r w:rsidR="00A125E5">
        <w:rPr>
          <w:rFonts w:ascii="Times New Roman" w:hAnsi="Times New Roman" w:cs="Times New Roman"/>
          <w:sz w:val="26"/>
          <w:szCs w:val="26"/>
        </w:rPr>
        <w:t>2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году численность рабо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тников торговли </w:t>
      </w:r>
      <w:r w:rsidR="00DA0F14">
        <w:rPr>
          <w:rFonts w:ascii="Times New Roman" w:hAnsi="Times New Roman" w:cs="Times New Roman"/>
          <w:sz w:val="26"/>
          <w:szCs w:val="26"/>
        </w:rPr>
        <w:t>не изменилась</w:t>
      </w:r>
      <w:r w:rsidR="00123D08" w:rsidRPr="00133653">
        <w:rPr>
          <w:rFonts w:ascii="Times New Roman" w:hAnsi="Times New Roman" w:cs="Times New Roman"/>
          <w:sz w:val="26"/>
          <w:szCs w:val="26"/>
        </w:rPr>
        <w:t>.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F14" w:rsidRDefault="00C90A5F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A5F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 Перфиловском</w:t>
      </w:r>
      <w:r w:rsidRPr="00C90A5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м поселении</w:t>
      </w:r>
      <w:r w:rsidRPr="00C90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свою деятельность осуществляет </w:t>
      </w:r>
      <w:r w:rsidRPr="00C90A5F">
        <w:rPr>
          <w:rFonts w:ascii="Times New Roman" w:hAnsi="Times New Roman" w:cs="Times New Roman"/>
          <w:sz w:val="26"/>
          <w:szCs w:val="26"/>
        </w:rPr>
        <w:t>ООО «Казачка Ия</w:t>
      </w:r>
      <w:r>
        <w:rPr>
          <w:rFonts w:ascii="Times New Roman" w:hAnsi="Times New Roman" w:cs="Times New Roman"/>
          <w:sz w:val="26"/>
          <w:szCs w:val="26"/>
        </w:rPr>
        <w:t>», владельцем является Терещенко Н.В.</w:t>
      </w:r>
      <w:r w:rsidRPr="00C90A5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73289">
        <w:rPr>
          <w:rFonts w:ascii="Times New Roman" w:hAnsi="Times New Roman" w:cs="Times New Roman"/>
          <w:sz w:val="26"/>
          <w:szCs w:val="26"/>
        </w:rPr>
        <w:t xml:space="preserve">базы отдыха </w:t>
      </w:r>
      <w:r w:rsidRPr="00C90A5F">
        <w:rPr>
          <w:rFonts w:ascii="Times New Roman" w:hAnsi="Times New Roman" w:cs="Times New Roman"/>
          <w:sz w:val="26"/>
          <w:szCs w:val="26"/>
        </w:rPr>
        <w:t>находятся гостиница, летняя в</w:t>
      </w:r>
      <w:r>
        <w:rPr>
          <w:rFonts w:ascii="Times New Roman" w:hAnsi="Times New Roman" w:cs="Times New Roman"/>
          <w:sz w:val="26"/>
          <w:szCs w:val="26"/>
        </w:rPr>
        <w:t xml:space="preserve">еранда, игровые площадки, сауна, кафе. </w:t>
      </w:r>
    </w:p>
    <w:p w:rsidR="00D23D39" w:rsidRPr="00133653" w:rsidRDefault="00C90A5F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B52B2" w:rsidRPr="00133653">
        <w:rPr>
          <w:rFonts w:ascii="Times New Roman" w:hAnsi="Times New Roman" w:cs="Times New Roman"/>
          <w:sz w:val="26"/>
          <w:szCs w:val="26"/>
        </w:rPr>
        <w:t>очтовое отделение «Почта России»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9D5" w:rsidRPr="00133653">
        <w:rPr>
          <w:rFonts w:ascii="Times New Roman" w:hAnsi="Times New Roman" w:cs="Times New Roman"/>
          <w:sz w:val="26"/>
          <w:szCs w:val="26"/>
        </w:rPr>
        <w:t>полностью удовлетворяют спрос населения, обеспечивая население как продовольственно</w:t>
      </w:r>
      <w:r w:rsidR="00F73289">
        <w:rPr>
          <w:rFonts w:ascii="Times New Roman" w:hAnsi="Times New Roman" w:cs="Times New Roman"/>
          <w:sz w:val="26"/>
          <w:szCs w:val="26"/>
        </w:rPr>
        <w:t>й</w:t>
      </w:r>
      <w:r w:rsidR="00B34511" w:rsidRPr="00133653">
        <w:rPr>
          <w:rFonts w:ascii="Times New Roman" w:hAnsi="Times New Roman" w:cs="Times New Roman"/>
          <w:sz w:val="26"/>
          <w:szCs w:val="26"/>
        </w:rPr>
        <w:t>,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так и промышленной группой товаров.</w:t>
      </w:r>
      <w:r w:rsidR="00E00D1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8D6" w:rsidRPr="00BC28D6" w:rsidRDefault="00D23D39" w:rsidP="00BC28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EB5D0A" w:rsidRPr="00133653">
        <w:rPr>
          <w:rFonts w:ascii="Times New Roman" w:hAnsi="Times New Roman" w:cs="Times New Roman"/>
          <w:sz w:val="26"/>
          <w:szCs w:val="26"/>
        </w:rPr>
        <w:t>про</w:t>
      </w:r>
      <w:r w:rsidR="00924525">
        <w:rPr>
          <w:rFonts w:ascii="Times New Roman" w:hAnsi="Times New Roman" w:cs="Times New Roman"/>
          <w:sz w:val="26"/>
          <w:szCs w:val="26"/>
        </w:rPr>
        <w:t>дукции в 20</w:t>
      </w:r>
      <w:r w:rsidR="00986205">
        <w:rPr>
          <w:rFonts w:ascii="Times New Roman" w:hAnsi="Times New Roman" w:cs="Times New Roman"/>
          <w:sz w:val="26"/>
          <w:szCs w:val="26"/>
        </w:rPr>
        <w:t>2</w:t>
      </w:r>
      <w:r w:rsidR="00A125E5">
        <w:rPr>
          <w:rFonts w:ascii="Times New Roman" w:hAnsi="Times New Roman" w:cs="Times New Roman"/>
          <w:sz w:val="26"/>
          <w:szCs w:val="26"/>
        </w:rPr>
        <w:t>2</w:t>
      </w:r>
      <w:r w:rsidR="0092452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A125E5">
        <w:rPr>
          <w:rFonts w:ascii="Times New Roman" w:hAnsi="Times New Roman" w:cs="Times New Roman"/>
          <w:sz w:val="26"/>
          <w:szCs w:val="26"/>
        </w:rPr>
        <w:t>22,3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млн.руб. </w:t>
      </w:r>
      <w:r w:rsidR="008F36A0" w:rsidRPr="00133653">
        <w:rPr>
          <w:rFonts w:ascii="Times New Roman" w:hAnsi="Times New Roman" w:cs="Times New Roman"/>
          <w:sz w:val="26"/>
          <w:szCs w:val="26"/>
        </w:rPr>
        <w:t>За первое полугодие 202</w:t>
      </w:r>
      <w:r w:rsidR="00A125E5">
        <w:rPr>
          <w:rFonts w:ascii="Times New Roman" w:hAnsi="Times New Roman" w:cs="Times New Roman"/>
          <w:sz w:val="26"/>
          <w:szCs w:val="26"/>
        </w:rPr>
        <w:t>3</w:t>
      </w:r>
      <w:r w:rsidR="008F36A0" w:rsidRPr="00133653">
        <w:rPr>
          <w:rFonts w:ascii="Times New Roman" w:hAnsi="Times New Roman" w:cs="Times New Roman"/>
          <w:sz w:val="26"/>
          <w:szCs w:val="26"/>
        </w:rPr>
        <w:t xml:space="preserve"> года розн</w:t>
      </w:r>
      <w:r w:rsidR="00BC3D3F" w:rsidRPr="00133653">
        <w:rPr>
          <w:rFonts w:ascii="Times New Roman" w:hAnsi="Times New Roman" w:cs="Times New Roman"/>
          <w:sz w:val="26"/>
          <w:szCs w:val="26"/>
        </w:rPr>
        <w:t>ичный товарооборот составил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A125E5">
        <w:rPr>
          <w:rFonts w:ascii="Times New Roman" w:hAnsi="Times New Roman" w:cs="Times New Roman"/>
          <w:sz w:val="26"/>
          <w:szCs w:val="26"/>
        </w:rPr>
        <w:t>11,1</w:t>
      </w:r>
      <w:r w:rsidR="00BC3D3F" w:rsidRPr="00133653">
        <w:rPr>
          <w:rFonts w:ascii="Times New Roman" w:hAnsi="Times New Roman" w:cs="Times New Roman"/>
          <w:sz w:val="26"/>
          <w:szCs w:val="26"/>
        </w:rPr>
        <w:t xml:space="preserve"> млн</w:t>
      </w:r>
      <w:r w:rsidR="00BC28D6">
        <w:rPr>
          <w:rFonts w:ascii="Times New Roman" w:hAnsi="Times New Roman" w:cs="Times New Roman"/>
          <w:sz w:val="26"/>
          <w:szCs w:val="26"/>
        </w:rPr>
        <w:t>.руб,</w:t>
      </w:r>
      <w:r w:rsidR="00BC28D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28D6" w:rsidRPr="00BC28D6">
        <w:rPr>
          <w:rFonts w:ascii="Times New Roman" w:hAnsi="Times New Roman" w:cs="Times New Roman"/>
          <w:sz w:val="24"/>
          <w:szCs w:val="24"/>
        </w:rPr>
        <w:t>а в 202</w:t>
      </w:r>
      <w:r w:rsidR="00A125E5">
        <w:rPr>
          <w:rFonts w:ascii="Times New Roman" w:hAnsi="Times New Roman" w:cs="Times New Roman"/>
          <w:sz w:val="24"/>
          <w:szCs w:val="24"/>
        </w:rPr>
        <w:t>6</w:t>
      </w:r>
      <w:r w:rsidR="00BC28D6" w:rsidRPr="00BC28D6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="00E942F8">
        <w:rPr>
          <w:rFonts w:ascii="Times New Roman" w:hAnsi="Times New Roman" w:cs="Times New Roman"/>
          <w:sz w:val="24"/>
          <w:szCs w:val="24"/>
        </w:rPr>
        <w:t>14,9</w:t>
      </w:r>
      <w:r w:rsidR="0095458D">
        <w:rPr>
          <w:rFonts w:ascii="Times New Roman" w:hAnsi="Times New Roman" w:cs="Times New Roman"/>
          <w:sz w:val="24"/>
          <w:szCs w:val="24"/>
        </w:rPr>
        <w:t xml:space="preserve"> </w:t>
      </w:r>
      <w:r w:rsidR="00BC28D6" w:rsidRPr="00BC28D6">
        <w:rPr>
          <w:rFonts w:ascii="Times New Roman" w:hAnsi="Times New Roman" w:cs="Times New Roman"/>
          <w:sz w:val="24"/>
          <w:szCs w:val="24"/>
        </w:rPr>
        <w:t>млн.руб.</w:t>
      </w:r>
    </w:p>
    <w:p w:rsidR="00D23D39" w:rsidRPr="00133653" w:rsidRDefault="00B3451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оценке 202</w:t>
      </w:r>
      <w:r w:rsidR="00E942F8">
        <w:rPr>
          <w:rFonts w:ascii="Times New Roman" w:hAnsi="Times New Roman" w:cs="Times New Roman"/>
          <w:sz w:val="26"/>
          <w:szCs w:val="26"/>
        </w:rPr>
        <w:t>3</w:t>
      </w:r>
      <w:r w:rsidR="00387273" w:rsidRPr="00133653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выручка от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реализации должна составить </w:t>
      </w:r>
      <w:r w:rsidR="00E942F8">
        <w:rPr>
          <w:rFonts w:ascii="Times New Roman" w:hAnsi="Times New Roman" w:cs="Times New Roman"/>
          <w:sz w:val="26"/>
          <w:szCs w:val="26"/>
        </w:rPr>
        <w:t xml:space="preserve">23,0 </w:t>
      </w:r>
      <w:r w:rsidR="00924525">
        <w:rPr>
          <w:rFonts w:ascii="Times New Roman" w:hAnsi="Times New Roman" w:cs="Times New Roman"/>
          <w:sz w:val="26"/>
          <w:szCs w:val="26"/>
        </w:rPr>
        <w:t>млн.</w:t>
      </w:r>
      <w:r w:rsidR="00F527E2" w:rsidRPr="00133653">
        <w:rPr>
          <w:rFonts w:ascii="Times New Roman" w:hAnsi="Times New Roman" w:cs="Times New Roman"/>
          <w:sz w:val="26"/>
          <w:szCs w:val="26"/>
        </w:rPr>
        <w:t>рублей</w:t>
      </w:r>
    </w:p>
    <w:p w:rsidR="00B34511" w:rsidRPr="00133653" w:rsidRDefault="00564930" w:rsidP="006121A1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Продовольственные товары составляют 70% обо</w:t>
      </w:r>
      <w:r w:rsidR="00FE3D46">
        <w:rPr>
          <w:rFonts w:ascii="Times New Roman" w:hAnsi="Times New Roman" w:cs="Times New Roman"/>
          <w:sz w:val="26"/>
          <w:szCs w:val="26"/>
        </w:rPr>
        <w:t xml:space="preserve">рота, непродовольственные 30%. </w:t>
      </w:r>
      <w:r w:rsidRPr="00133653">
        <w:rPr>
          <w:rFonts w:ascii="Times New Roman" w:hAnsi="Times New Roman" w:cs="Times New Roman"/>
          <w:sz w:val="26"/>
          <w:szCs w:val="26"/>
        </w:rPr>
        <w:t>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</w:t>
      </w:r>
      <w:r w:rsidR="001A1E04" w:rsidRPr="00133653">
        <w:rPr>
          <w:rFonts w:ascii="Times New Roman" w:hAnsi="Times New Roman" w:cs="Times New Roman"/>
          <w:sz w:val="26"/>
          <w:szCs w:val="26"/>
        </w:rPr>
        <w:t>оющие средства и другие товары.</w:t>
      </w:r>
    </w:p>
    <w:p w:rsidR="00FB49F9" w:rsidRPr="00133653" w:rsidRDefault="00FB49F9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635" w:rsidRDefault="00D33635" w:rsidP="006121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lastRenderedPageBreak/>
        <w:t>Образование</w:t>
      </w:r>
    </w:p>
    <w:p w:rsidR="00924525" w:rsidRPr="00924525" w:rsidRDefault="00924525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На территории Перфиловского сельского поселения для предоставления общедоступного и бесплатного дошкольного, начального общего и среднего образования по основным общеобразовательным программам осуществляют работу 1 общеобразовательное учреждение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(МОУ «Перфиловская СОШ»)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, 1 дошкольное муниципальное образование</w:t>
      </w:r>
      <w:r w:rsidR="00682F81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(д/с «Радуга»)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. Общеобразовательное обучение получают </w:t>
      </w:r>
      <w:r w:rsidR="00E942F8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99</w:t>
      </w:r>
      <w:r w:rsidRPr="00C5188A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 xml:space="preserve"> 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человек. Дошкольное учреждение посещают </w:t>
      </w:r>
      <w:r w:rsidR="00CD4410" w:rsidRPr="00CD4410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2</w:t>
      </w:r>
      <w:r w:rsidR="00E942F8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6</w:t>
      </w:r>
      <w:r w:rsidR="00986205" w:rsidRPr="004E22EF">
        <w:rPr>
          <w:rFonts w:ascii="Times New Roman" w:eastAsia="Courier New" w:hAnsi="Times New Roman" w:cs="Times New Roman"/>
          <w:color w:val="FF0000"/>
          <w:sz w:val="26"/>
          <w:szCs w:val="26"/>
        </w:rPr>
        <w:t xml:space="preserve"> </w:t>
      </w:r>
      <w:r w:rsidR="00CD4410">
        <w:rPr>
          <w:rFonts w:ascii="Times New Roman" w:eastAsia="Courier New" w:hAnsi="Times New Roman" w:cs="Times New Roman"/>
          <w:color w:val="000000"/>
          <w:sz w:val="26"/>
          <w:szCs w:val="26"/>
        </w:rPr>
        <w:t>детей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</w:p>
    <w:p w:rsidR="00E942F8" w:rsidRDefault="0087485A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>Численность работников образования за первое полугодие 202</w:t>
      </w:r>
      <w:r w:rsidR="00E942F8">
        <w:rPr>
          <w:rFonts w:ascii="Times New Roman" w:eastAsia="Courier New" w:hAnsi="Times New Roman" w:cs="Times New Roman"/>
          <w:color w:val="000000"/>
          <w:sz w:val="26"/>
          <w:szCs w:val="26"/>
        </w:rPr>
        <w:t>3</w:t>
      </w:r>
      <w:r w:rsidR="004E22E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года составила 4</w:t>
      </w:r>
      <w:r w:rsidR="00E942F8">
        <w:rPr>
          <w:rFonts w:ascii="Times New Roman" w:eastAsia="Courier New" w:hAnsi="Times New Roman" w:cs="Times New Roman"/>
          <w:color w:val="000000"/>
          <w:sz w:val="26"/>
          <w:szCs w:val="26"/>
        </w:rPr>
        <w:t>4</w:t>
      </w: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человека по отношению к аналогичному периоду прошлого года </w:t>
      </w:r>
      <w:r w:rsidR="004E22EF">
        <w:rPr>
          <w:rFonts w:ascii="Times New Roman" w:eastAsia="Courier New" w:hAnsi="Times New Roman" w:cs="Times New Roman"/>
          <w:color w:val="000000"/>
          <w:sz w:val="26"/>
          <w:szCs w:val="26"/>
        </w:rPr>
        <w:t>у</w:t>
      </w:r>
      <w:r w:rsidR="00E942F8">
        <w:rPr>
          <w:rFonts w:ascii="Times New Roman" w:eastAsia="Courier New" w:hAnsi="Times New Roman" w:cs="Times New Roman"/>
          <w:color w:val="000000"/>
          <w:sz w:val="26"/>
          <w:szCs w:val="26"/>
        </w:rPr>
        <w:t>величи</w:t>
      </w:r>
      <w:r w:rsidR="004E22EF">
        <w:rPr>
          <w:rFonts w:ascii="Times New Roman" w:eastAsia="Courier New" w:hAnsi="Times New Roman" w:cs="Times New Roman"/>
          <w:color w:val="000000"/>
          <w:sz w:val="26"/>
          <w:szCs w:val="26"/>
        </w:rPr>
        <w:t>лась на 1 человека (2</w:t>
      </w: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,0%). </w:t>
      </w:r>
      <w:r w:rsidR="00E942F8" w:rsidRPr="00E942F8">
        <w:rPr>
          <w:rFonts w:ascii="Times New Roman" w:eastAsia="Courier New" w:hAnsi="Times New Roman" w:cs="Times New Roman"/>
          <w:color w:val="000000"/>
          <w:sz w:val="26"/>
          <w:szCs w:val="26"/>
        </w:rPr>
        <w:t>Средняя заработная плата работников образования за первое полугодие 2023 года составила 39920,1 рублей, по отношению к аналогичному периоду прошлого года увеличилась на 3,0%. В 2026 году должна сохраниться на уровне 42535,0 руб. Средняя заработная плата работников дошкольного</w:t>
      </w:r>
      <w:r w:rsidR="0035111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образования составила 19541,3 </w:t>
      </w:r>
      <w:r w:rsidR="00E942F8" w:rsidRPr="00E942F8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рублей, по отношению к прошлому году увеличилась на 3,0%, в 2026 году должна увеличиться на 20,0%  (24314,4 руб.) </w:t>
      </w:r>
    </w:p>
    <w:p w:rsidR="00390D29" w:rsidRDefault="005A4DD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В 2019 году </w:t>
      </w:r>
      <w:r w:rsidR="00E0728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МОУ «Перфиловская СОШ»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Министерством образования Иркутской области присвоен статус пилотной </w:t>
      </w:r>
      <w:r w:rsidRPr="00E07286">
        <w:rPr>
          <w:rFonts w:ascii="Times New Roman" w:eastAsia="Courier New" w:hAnsi="Times New Roman" w:cs="Times New Roman"/>
          <w:sz w:val="26"/>
          <w:szCs w:val="26"/>
        </w:rPr>
        <w:t xml:space="preserve">площадки </w:t>
      </w:r>
      <w:r w:rsidR="00390D29" w:rsidRPr="00E07286">
        <w:rPr>
          <w:rFonts w:ascii="Times New Roman" w:eastAsia="Courier New" w:hAnsi="Times New Roman" w:cs="Times New Roman"/>
          <w:sz w:val="26"/>
          <w:szCs w:val="26"/>
        </w:rPr>
        <w:t>по агробизнес-образованию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«От </w:t>
      </w:r>
      <w:r w:rsidR="0030332F">
        <w:rPr>
          <w:rFonts w:ascii="Times New Roman" w:eastAsia="Courier New" w:hAnsi="Times New Roman" w:cs="Times New Roman"/>
          <w:color w:val="000000"/>
          <w:sz w:val="26"/>
          <w:szCs w:val="26"/>
        </w:rPr>
        <w:t>семечка до живописного пейзажа»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. 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5,5% педагогов прошли ку</w:t>
      </w:r>
      <w:r w:rsidR="0030332F">
        <w:rPr>
          <w:rFonts w:ascii="Times New Roman" w:eastAsia="Courier New" w:hAnsi="Times New Roman" w:cs="Times New Roman"/>
          <w:color w:val="000000"/>
          <w:sz w:val="26"/>
          <w:szCs w:val="26"/>
        </w:rPr>
        <w:t>рсовую подготовку по агробизнес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— образованию по программе «Содержание и технологии агробизнес-образования», мастера производственного обучения стали участниками областного семинара «Агробизнес-образование: опыт, проблемы и перспективы».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Ц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елью 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участия в данном проекте является 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>повышени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>е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престижа агро-специальностей среди обучающихся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</w:p>
    <w:p w:rsidR="00390D29" w:rsidRDefault="00390D2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На базе образовательного учреждения функциониру</w:t>
      </w:r>
      <w:r w:rsidR="00E07286">
        <w:rPr>
          <w:rFonts w:ascii="Times New Roman" w:eastAsia="Courier New" w:hAnsi="Times New Roman" w:cs="Times New Roman"/>
          <w:color w:val="000000"/>
          <w:sz w:val="26"/>
          <w:szCs w:val="26"/>
        </w:rPr>
        <w:t>ю</w:t>
      </w: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т: Управляющий совет, Совет профилактики, наркопост, </w:t>
      </w:r>
      <w:r w:rsidR="00C27A58">
        <w:rPr>
          <w:rFonts w:ascii="Times New Roman" w:eastAsia="Courier New" w:hAnsi="Times New Roman" w:cs="Times New Roman"/>
          <w:color w:val="000000"/>
          <w:sz w:val="26"/>
          <w:szCs w:val="26"/>
        </w:rPr>
        <w:t>отряд юн</w:t>
      </w: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армейцев, отряд ЮИД, РДШ, Союз молодежи.</w:t>
      </w:r>
    </w:p>
    <w:p w:rsidR="0030332F" w:rsidRDefault="0030332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В 2022 году </w:t>
      </w:r>
      <w:r w:rsidR="00D0420D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сделан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капитальный ремонт спортивного зала за счет средств бюджета Тулунского муниципального района.</w:t>
      </w:r>
    </w:p>
    <w:p w:rsidR="00900ABA" w:rsidRPr="00E07286" w:rsidRDefault="00E07286" w:rsidP="00900ABA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00ABA" w:rsidRPr="00E07286">
        <w:rPr>
          <w:rFonts w:ascii="Times New Roman" w:hAnsi="Times New Roman" w:cs="Times New Roman"/>
          <w:sz w:val="26"/>
          <w:szCs w:val="26"/>
        </w:rPr>
        <w:t>ошкольн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00ABA" w:rsidRPr="00E07286">
        <w:rPr>
          <w:rFonts w:ascii="Times New Roman" w:hAnsi="Times New Roman" w:cs="Times New Roman"/>
          <w:sz w:val="26"/>
          <w:szCs w:val="26"/>
        </w:rPr>
        <w:t>е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0ABA" w:rsidRPr="00E07286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0ABA" w:rsidRPr="00E07286">
        <w:rPr>
          <w:rFonts w:ascii="Times New Roman" w:hAnsi="Times New Roman" w:cs="Times New Roman"/>
          <w:sz w:val="26"/>
          <w:szCs w:val="26"/>
        </w:rPr>
        <w:t>т хороший уровень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материально-технического обеспечения, высокие показатели качества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учебно-воспитательного процесса, разнообразие внедряемых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педагогических программ и технологий.</w:t>
      </w:r>
    </w:p>
    <w:p w:rsidR="00D0420D" w:rsidRDefault="00D0420D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3635" w:rsidRPr="005359AB" w:rsidRDefault="006121A1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59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Культур</w:t>
      </w:r>
      <w:r w:rsidR="00D33635" w:rsidRPr="005359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и искусство:</w:t>
      </w:r>
    </w:p>
    <w:p w:rsidR="008C7F77" w:rsidRPr="00133653" w:rsidRDefault="00CF37A5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>На территории Перфиловского сельского поселения действует 1 учреждение культуры и искусства, и его структурные подразделения - библиотеки. Численность работников к</w:t>
      </w:r>
      <w:r w:rsidR="005359AB">
        <w:rPr>
          <w:rFonts w:ascii="Times New Roman" w:eastAsia="Times New Roman" w:hAnsi="Times New Roman" w:cs="Times New Roman"/>
          <w:iCs/>
          <w:sz w:val="26"/>
          <w:szCs w:val="26"/>
        </w:rPr>
        <w:t>ультуры на первое полугодие 202</w:t>
      </w:r>
      <w:r w:rsidR="000C2571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="005359AB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составляет </w:t>
      </w:r>
      <w:r w:rsidR="000C2571">
        <w:rPr>
          <w:rFonts w:ascii="Times New Roman" w:eastAsia="Times New Roman" w:hAnsi="Times New Roman" w:cs="Times New Roman"/>
          <w:iCs/>
          <w:sz w:val="26"/>
          <w:szCs w:val="26"/>
        </w:rPr>
        <w:t>6</w:t>
      </w: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человек</w:t>
      </w:r>
      <w:r w:rsidR="000C2571">
        <w:rPr>
          <w:rFonts w:ascii="Times New Roman" w:eastAsia="Times New Roman" w:hAnsi="Times New Roman" w:cs="Times New Roman"/>
          <w:iCs/>
          <w:sz w:val="26"/>
          <w:szCs w:val="26"/>
        </w:rPr>
        <w:t>, на 1 человека меньше</w:t>
      </w: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 xml:space="preserve"> к аналогичному периоду прошлого года.  </w:t>
      </w:r>
      <w:r w:rsidR="000C2571" w:rsidRPr="000C2571">
        <w:rPr>
          <w:rFonts w:ascii="Times New Roman" w:eastAsia="Times New Roman" w:hAnsi="Times New Roman" w:cs="Times New Roman"/>
          <w:iCs/>
          <w:sz w:val="26"/>
          <w:szCs w:val="26"/>
        </w:rPr>
        <w:t xml:space="preserve">Средняя заработная плата работников культуры за первое полугодие 2023 года составила 27708,8 рублей и по отношению к аналогичному периоду прошлого года не изменилась. В 2026 году должна составить 33750,9 руб. </w:t>
      </w:r>
      <w:r w:rsidR="000E2303" w:rsidRPr="0013365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местимость зрительного зала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общей площадью 217,2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кв.м. </w:t>
      </w:r>
    </w:p>
    <w:p w:rsidR="008C7F77" w:rsidRPr="00133653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работы МКУК являются;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окам и традициям родного села, пропа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ганда физкультуры и спорта,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проведение концертов,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массовых театрализованных праздников и представлений, народных гуляний в соответствии с мест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165472" w:rsidRPr="005359AB" w:rsidRDefault="0019590D" w:rsidP="001959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25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 xml:space="preserve"> год культурно –досуговыми центрам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19D4" w:rsidRPr="00423856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BE4755" w:rsidRPr="00423856">
        <w:rPr>
          <w:rFonts w:ascii="Times New Roman" w:eastAsia="Times New Roman" w:hAnsi="Times New Roman" w:cs="Times New Roman"/>
          <w:sz w:val="26"/>
          <w:szCs w:val="26"/>
        </w:rPr>
        <w:t>Перфилово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было проведено 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2571">
        <w:rPr>
          <w:rFonts w:ascii="Times New Roman" w:eastAsia="Times New Roman" w:hAnsi="Times New Roman" w:cs="Times New Roman"/>
          <w:sz w:val="26"/>
          <w:szCs w:val="26"/>
        </w:rPr>
        <w:t>56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 xml:space="preserve"> культурно-досуговых мероприятий,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из них для детей </w:t>
      </w:r>
      <w:r w:rsidR="000C2571">
        <w:rPr>
          <w:rFonts w:ascii="Times New Roman" w:eastAsia="Times New Roman" w:hAnsi="Times New Roman" w:cs="Times New Roman"/>
          <w:sz w:val="26"/>
          <w:szCs w:val="26"/>
        </w:rPr>
        <w:t>129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>. Посещаемость мероприятий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составила </w:t>
      </w:r>
      <w:r w:rsidR="000C2571">
        <w:rPr>
          <w:rFonts w:ascii="Times New Roman" w:eastAsia="Times New Roman" w:hAnsi="Times New Roman" w:cs="Times New Roman"/>
          <w:sz w:val="26"/>
          <w:szCs w:val="26"/>
        </w:rPr>
        <w:t>8302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0C25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C7F77" w:rsidRPr="005359A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>Доход от осн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овных видов деятельности за 20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 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540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00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8C7F77" w:rsidRPr="00423856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977EC2" w:rsidRPr="00423856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423856">
        <w:rPr>
          <w:rFonts w:ascii="Times New Roman" w:hAnsi="Times New Roman" w:cs="Times New Roman"/>
          <w:iCs/>
          <w:sz w:val="26"/>
          <w:szCs w:val="26"/>
        </w:rPr>
        <w:t xml:space="preserve">В первом </w:t>
      </w:r>
      <w:r w:rsidR="00423856">
        <w:rPr>
          <w:rFonts w:ascii="Times New Roman" w:hAnsi="Times New Roman" w:cs="Times New Roman"/>
          <w:iCs/>
          <w:sz w:val="26"/>
          <w:szCs w:val="26"/>
        </w:rPr>
        <w:t>полугодии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 w:rsidR="000C2571">
        <w:rPr>
          <w:rFonts w:ascii="Times New Roman" w:hAnsi="Times New Roman" w:cs="Times New Roman"/>
          <w:iCs/>
          <w:sz w:val="26"/>
          <w:szCs w:val="26"/>
        </w:rPr>
        <w:t>3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года для жителей сельского поселения работниками культуры проводились культурно –массовые мероприятия к рождеству, </w:t>
      </w:r>
      <w:r w:rsidR="00423856">
        <w:rPr>
          <w:rFonts w:ascii="Times New Roman" w:hAnsi="Times New Roman" w:cs="Times New Roman"/>
          <w:iCs/>
          <w:sz w:val="26"/>
          <w:szCs w:val="26"/>
        </w:rPr>
        <w:t xml:space="preserve">к дню 8 марта, к дню </w:t>
      </w:r>
      <w:r w:rsidR="00423856">
        <w:rPr>
          <w:rFonts w:ascii="Times New Roman" w:hAnsi="Times New Roman" w:cs="Times New Roman"/>
          <w:iCs/>
          <w:sz w:val="26"/>
          <w:szCs w:val="26"/>
        </w:rPr>
        <w:lastRenderedPageBreak/>
        <w:t>масленицы, 9 мая – День Победы, 1 июня-День детей, 12 июня – День России и др.</w:t>
      </w:r>
      <w:r w:rsidRPr="00423856">
        <w:rPr>
          <w:rFonts w:ascii="Times New Roman" w:hAnsi="Times New Roman" w:cs="Times New Roman"/>
          <w:iCs/>
          <w:sz w:val="26"/>
          <w:szCs w:val="26"/>
        </w:rPr>
        <w:t>За перв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ое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полугодие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проведено </w:t>
      </w:r>
      <w:r w:rsidR="000C2571">
        <w:rPr>
          <w:rFonts w:ascii="Times New Roman" w:hAnsi="Times New Roman" w:cs="Times New Roman"/>
          <w:iCs/>
          <w:sz w:val="26"/>
          <w:szCs w:val="26"/>
        </w:rPr>
        <w:t>152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мероприяти</w:t>
      </w:r>
      <w:r w:rsidR="000C2571">
        <w:rPr>
          <w:rFonts w:ascii="Times New Roman" w:hAnsi="Times New Roman" w:cs="Times New Roman"/>
          <w:iCs/>
          <w:sz w:val="26"/>
          <w:szCs w:val="26"/>
        </w:rPr>
        <w:t>я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, посетило </w:t>
      </w:r>
      <w:r w:rsidR="000C2571">
        <w:rPr>
          <w:rFonts w:ascii="Times New Roman" w:hAnsi="Times New Roman" w:cs="Times New Roman"/>
          <w:iCs/>
          <w:sz w:val="26"/>
          <w:szCs w:val="26"/>
        </w:rPr>
        <w:t>4283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23856">
        <w:rPr>
          <w:rFonts w:ascii="Times New Roman" w:hAnsi="Times New Roman" w:cs="Times New Roman"/>
          <w:iCs/>
          <w:sz w:val="26"/>
          <w:szCs w:val="26"/>
        </w:rPr>
        <w:t>человек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а.</w:t>
      </w:r>
    </w:p>
    <w:p w:rsidR="000C2571" w:rsidRDefault="005359AB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5359AB">
        <w:rPr>
          <w:rFonts w:ascii="Times New Roman" w:hAnsi="Times New Roman" w:cs="Times New Roman"/>
          <w:iCs/>
          <w:sz w:val="26"/>
          <w:szCs w:val="26"/>
        </w:rPr>
        <w:t>В первом полугодии 202</w:t>
      </w:r>
      <w:r w:rsidR="000C2571">
        <w:rPr>
          <w:rFonts w:ascii="Times New Roman" w:hAnsi="Times New Roman" w:cs="Times New Roman"/>
          <w:iCs/>
          <w:sz w:val="26"/>
          <w:szCs w:val="26"/>
        </w:rPr>
        <w:t>3</w:t>
      </w:r>
      <w:r w:rsidRPr="005359AB">
        <w:rPr>
          <w:rFonts w:ascii="Times New Roman" w:hAnsi="Times New Roman" w:cs="Times New Roman"/>
          <w:iCs/>
          <w:sz w:val="26"/>
          <w:szCs w:val="26"/>
        </w:rPr>
        <w:t xml:space="preserve"> года за счет средств местного бюджета в МКУК «КДЦ с.Перфилово» произведен текущий ремонт здания: п</w:t>
      </w:r>
      <w:r w:rsidR="000C2571">
        <w:rPr>
          <w:rFonts w:ascii="Times New Roman" w:hAnsi="Times New Roman" w:cs="Times New Roman"/>
          <w:iCs/>
          <w:sz w:val="26"/>
          <w:szCs w:val="26"/>
        </w:rPr>
        <w:t>окраска фасада, стен, потолков.</w:t>
      </w:r>
    </w:p>
    <w:p w:rsidR="005359AB" w:rsidRDefault="005359AB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5359AB">
        <w:rPr>
          <w:rFonts w:ascii="Times New Roman" w:hAnsi="Times New Roman" w:cs="Times New Roman"/>
          <w:iCs/>
          <w:sz w:val="26"/>
          <w:szCs w:val="26"/>
        </w:rPr>
        <w:t>По оценке 202</w:t>
      </w:r>
      <w:r w:rsidR="000C2571">
        <w:rPr>
          <w:rFonts w:ascii="Times New Roman" w:hAnsi="Times New Roman" w:cs="Times New Roman"/>
          <w:iCs/>
          <w:sz w:val="26"/>
          <w:szCs w:val="26"/>
        </w:rPr>
        <w:t>3</w:t>
      </w:r>
      <w:r w:rsidRPr="005359AB">
        <w:rPr>
          <w:rFonts w:ascii="Times New Roman" w:hAnsi="Times New Roman" w:cs="Times New Roman"/>
          <w:iCs/>
          <w:sz w:val="26"/>
          <w:szCs w:val="26"/>
        </w:rPr>
        <w:t xml:space="preserve"> года численность работников не изменится.</w:t>
      </w:r>
    </w:p>
    <w:p w:rsidR="006C04D1" w:rsidRPr="008F5888" w:rsidRDefault="006C04D1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8F5888">
        <w:rPr>
          <w:rFonts w:ascii="Times New Roman" w:hAnsi="Times New Roman" w:cs="Times New Roman"/>
          <w:iCs/>
          <w:sz w:val="26"/>
          <w:szCs w:val="26"/>
        </w:rPr>
        <w:t xml:space="preserve">Инициативной группой, состоящей из жителей Перфиловского сельского поселения, был разработан проект «Благоустройство и озеленение территории КДЦ с.Перфилово», занявший 1 место среди проектов, приоритетным направлением которых является благоустройство территории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 В 2024 году </w:t>
      </w:r>
      <w:r w:rsidR="008F5888" w:rsidRPr="008F5888">
        <w:rPr>
          <w:rFonts w:ascii="Times New Roman" w:hAnsi="Times New Roman" w:cs="Times New Roman"/>
          <w:iCs/>
          <w:sz w:val="26"/>
          <w:szCs w:val="26"/>
        </w:rPr>
        <w:t>предполагается реализация проекта на сумму 1307,4 тыс.руб. (ОБ 1176,7 тыс.руб., МБ 130.,7 тыс.руб.).</w:t>
      </w:r>
    </w:p>
    <w:p w:rsidR="00243C8E" w:rsidRDefault="00243C8E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C27A58">
        <w:rPr>
          <w:rFonts w:ascii="Times New Roman" w:hAnsi="Times New Roman" w:cs="Times New Roman"/>
          <w:iCs/>
          <w:sz w:val="26"/>
          <w:szCs w:val="26"/>
        </w:rPr>
        <w:t>В 202</w:t>
      </w:r>
      <w:r w:rsidR="00182E56">
        <w:rPr>
          <w:rFonts w:ascii="Times New Roman" w:hAnsi="Times New Roman" w:cs="Times New Roman"/>
          <w:iCs/>
          <w:sz w:val="26"/>
          <w:szCs w:val="26"/>
        </w:rPr>
        <w:t>5</w:t>
      </w:r>
      <w:r w:rsidRPr="00C27A58">
        <w:rPr>
          <w:rFonts w:ascii="Times New Roman" w:hAnsi="Times New Roman" w:cs="Times New Roman"/>
          <w:iCs/>
          <w:sz w:val="26"/>
          <w:szCs w:val="26"/>
        </w:rPr>
        <w:t xml:space="preserve"> году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 xml:space="preserve"> планируется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>провести текущий ремонт здания КДЦ с.Перфилово, здания клуба д.Нижний</w:t>
      </w:r>
      <w:r w:rsidR="006E0068" w:rsidRPr="00C27A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>Манут, здания клуба д.Петровск</w:t>
      </w:r>
      <w:r w:rsidR="000C2571">
        <w:rPr>
          <w:rFonts w:ascii="Times New Roman" w:hAnsi="Times New Roman" w:cs="Times New Roman"/>
          <w:iCs/>
          <w:sz w:val="26"/>
          <w:szCs w:val="26"/>
        </w:rPr>
        <w:t xml:space="preserve">, а именно: покраска фасада и стен, штукатурка стен и потолков, ремонт пола и укладка линолеума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 xml:space="preserve">в рамках мероприятия 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 xml:space="preserve">«Обеспечение, развитие и укрепление материально-технической базы домов культуры населенных пунктов с числом жителей до 50 тыс. человек» </w:t>
      </w:r>
      <w:r w:rsidR="00C27A58" w:rsidRPr="00182E56">
        <w:rPr>
          <w:rFonts w:ascii="Times New Roman" w:hAnsi="Times New Roman" w:cs="Times New Roman"/>
          <w:iCs/>
          <w:sz w:val="26"/>
          <w:szCs w:val="26"/>
        </w:rPr>
        <w:t xml:space="preserve">на сумму </w:t>
      </w:r>
      <w:r w:rsidR="0080486F" w:rsidRPr="00182E56">
        <w:rPr>
          <w:rFonts w:ascii="Times New Roman" w:hAnsi="Times New Roman" w:cs="Times New Roman"/>
          <w:iCs/>
          <w:sz w:val="26"/>
          <w:szCs w:val="26"/>
        </w:rPr>
        <w:t xml:space="preserve">2406,3 </w:t>
      </w:r>
      <w:r w:rsidR="006E0068" w:rsidRPr="00182E56">
        <w:rPr>
          <w:rFonts w:ascii="Times New Roman" w:hAnsi="Times New Roman" w:cs="Times New Roman"/>
          <w:iCs/>
          <w:sz w:val="26"/>
          <w:szCs w:val="26"/>
        </w:rPr>
        <w:t>тыс.руб.</w:t>
      </w:r>
      <w:r w:rsidR="00960130" w:rsidRPr="00182E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0486F" w:rsidRPr="00182E56">
        <w:rPr>
          <w:rFonts w:ascii="Times New Roman" w:hAnsi="Times New Roman" w:cs="Times New Roman"/>
          <w:iCs/>
          <w:sz w:val="26"/>
          <w:szCs w:val="26"/>
        </w:rPr>
        <w:t>(ОБ 2382,0</w:t>
      </w:r>
      <w:r w:rsidR="00C27A58" w:rsidRPr="00182E56">
        <w:rPr>
          <w:rFonts w:ascii="Times New Roman" w:hAnsi="Times New Roman" w:cs="Times New Roman"/>
          <w:iCs/>
          <w:sz w:val="26"/>
          <w:szCs w:val="26"/>
        </w:rPr>
        <w:t xml:space="preserve"> тыс. руб, </w:t>
      </w:r>
      <w:r w:rsidR="0080486F" w:rsidRPr="00182E56">
        <w:rPr>
          <w:rFonts w:ascii="Times New Roman" w:hAnsi="Times New Roman" w:cs="Times New Roman"/>
          <w:iCs/>
          <w:sz w:val="26"/>
          <w:szCs w:val="26"/>
        </w:rPr>
        <w:t>МБ 24,3</w:t>
      </w:r>
      <w:r w:rsidR="00C27A58" w:rsidRPr="00182E56">
        <w:rPr>
          <w:rFonts w:ascii="Times New Roman" w:hAnsi="Times New Roman" w:cs="Times New Roman"/>
          <w:iCs/>
          <w:sz w:val="26"/>
          <w:szCs w:val="26"/>
        </w:rPr>
        <w:t xml:space="preserve"> тыс.руб</w:t>
      </w:r>
      <w:r w:rsidR="0080486F" w:rsidRPr="00182E56">
        <w:rPr>
          <w:rFonts w:ascii="Times New Roman" w:hAnsi="Times New Roman" w:cs="Times New Roman"/>
          <w:iCs/>
          <w:sz w:val="26"/>
          <w:szCs w:val="26"/>
        </w:rPr>
        <w:t>)</w:t>
      </w:r>
      <w:r w:rsidR="00C27A58" w:rsidRPr="00182E56">
        <w:rPr>
          <w:rFonts w:ascii="Times New Roman" w:hAnsi="Times New Roman" w:cs="Times New Roman"/>
          <w:iCs/>
          <w:sz w:val="26"/>
          <w:szCs w:val="26"/>
        </w:rPr>
        <w:t>.</w:t>
      </w:r>
    </w:p>
    <w:p w:rsidR="003F0C8B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386D7E" w:rsidRPr="00133653" w:rsidRDefault="00386D7E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444365" w:rsidRDefault="00444365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80486F" w:rsidRDefault="0066385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2268F" w:rsidRPr="00133653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Здравоохранение 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территории </w:t>
      </w:r>
      <w:r w:rsidR="007E68EE">
        <w:rPr>
          <w:rFonts w:ascii="Times New Roman" w:eastAsia="Times New Roman" w:hAnsi="Times New Roman" w:cs="Times New Roman"/>
          <w:spacing w:val="-4"/>
          <w:sz w:val="26"/>
          <w:szCs w:val="26"/>
        </w:rPr>
        <w:t>Перфиловского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поселения представлено 3 фельдшерско-акушерскими </w:t>
      </w:r>
      <w:r w:rsidR="00E2268F" w:rsidRPr="00133653">
        <w:rPr>
          <w:rFonts w:ascii="Times New Roman" w:eastAsia="Times New Roman" w:hAnsi="Times New Roman" w:cs="Times New Roman"/>
          <w:spacing w:val="-3"/>
          <w:sz w:val="26"/>
          <w:szCs w:val="26"/>
        </w:rPr>
        <w:t>пунктами:</w:t>
      </w:r>
      <w:r w:rsidR="0044436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д.Петровск, д.Нижний Манут, с.Перфилово. ФАП в д.Казакова затоплен в результате наводнения в июне 2019 года.</w:t>
      </w:r>
      <w:r w:rsidR="0080486F" w:rsidRPr="0080486F">
        <w:t xml:space="preserve"> </w:t>
      </w:r>
    </w:p>
    <w:p w:rsidR="004D04AE" w:rsidRPr="009B3CCC" w:rsidRDefault="004D04AE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CCC">
        <w:rPr>
          <w:rFonts w:ascii="Times New Roman" w:hAnsi="Times New Roman" w:cs="Times New Roman"/>
          <w:sz w:val="26"/>
          <w:szCs w:val="26"/>
        </w:rPr>
        <w:t>В 202</w:t>
      </w:r>
      <w:r w:rsidR="007C0A62">
        <w:rPr>
          <w:rFonts w:ascii="Times New Roman" w:hAnsi="Times New Roman" w:cs="Times New Roman"/>
          <w:sz w:val="26"/>
          <w:szCs w:val="26"/>
        </w:rPr>
        <w:t>2</w:t>
      </w:r>
      <w:r w:rsidRPr="009B3CC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CC">
        <w:rPr>
          <w:rFonts w:ascii="Times New Roman" w:hAnsi="Times New Roman" w:cs="Times New Roman"/>
          <w:sz w:val="26"/>
          <w:szCs w:val="26"/>
        </w:rPr>
        <w:t xml:space="preserve">за медицинской помощью в </w:t>
      </w:r>
      <w:r w:rsidRPr="009B3CCC">
        <w:rPr>
          <w:rFonts w:ascii="Times New Roman" w:hAnsi="Times New Roman" w:cs="Times New Roman"/>
          <w:sz w:val="26"/>
          <w:szCs w:val="26"/>
        </w:rPr>
        <w:t xml:space="preserve">ФАПы </w:t>
      </w:r>
      <w:r w:rsidR="009B3CCC">
        <w:rPr>
          <w:rFonts w:ascii="Times New Roman" w:hAnsi="Times New Roman" w:cs="Times New Roman"/>
          <w:sz w:val="26"/>
          <w:szCs w:val="26"/>
        </w:rPr>
        <w:t>обратились</w:t>
      </w:r>
      <w:r w:rsidRPr="009B3CCC">
        <w:rPr>
          <w:rFonts w:ascii="Times New Roman" w:hAnsi="Times New Roman" w:cs="Times New Roman"/>
          <w:sz w:val="26"/>
          <w:szCs w:val="26"/>
        </w:rPr>
        <w:t xml:space="preserve"> около </w:t>
      </w:r>
      <w:r w:rsidR="009B3CCC" w:rsidRPr="009B3CCC">
        <w:rPr>
          <w:rFonts w:ascii="Times New Roman" w:hAnsi="Times New Roman" w:cs="Times New Roman"/>
          <w:sz w:val="26"/>
          <w:szCs w:val="26"/>
        </w:rPr>
        <w:t>9</w:t>
      </w:r>
      <w:r w:rsidR="007C0A62">
        <w:rPr>
          <w:rFonts w:ascii="Times New Roman" w:hAnsi="Times New Roman" w:cs="Times New Roman"/>
          <w:sz w:val="26"/>
          <w:szCs w:val="26"/>
        </w:rPr>
        <w:t>857</w:t>
      </w:r>
      <w:r w:rsidR="009B3CCC" w:rsidRPr="009B3CCC">
        <w:rPr>
          <w:rFonts w:ascii="Times New Roman" w:hAnsi="Times New Roman" w:cs="Times New Roman"/>
          <w:sz w:val="26"/>
          <w:szCs w:val="26"/>
        </w:rPr>
        <w:t xml:space="preserve"> ч</w:t>
      </w:r>
      <w:r w:rsidRPr="009B3CCC">
        <w:rPr>
          <w:rFonts w:ascii="Times New Roman" w:hAnsi="Times New Roman" w:cs="Times New Roman"/>
          <w:sz w:val="26"/>
          <w:szCs w:val="26"/>
        </w:rPr>
        <w:t>еловек</w:t>
      </w:r>
      <w:r w:rsidR="009B3CCC">
        <w:rPr>
          <w:rFonts w:ascii="Times New Roman" w:hAnsi="Times New Roman" w:cs="Times New Roman"/>
          <w:sz w:val="26"/>
          <w:szCs w:val="26"/>
        </w:rPr>
        <w:t>.</w:t>
      </w:r>
    </w:p>
    <w:p w:rsidR="00E2268F" w:rsidRDefault="0080486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80486F">
        <w:rPr>
          <w:rFonts w:ascii="Times New Roman" w:eastAsia="Times New Roman" w:hAnsi="Times New Roman" w:cs="Times New Roman"/>
          <w:spacing w:val="-3"/>
          <w:sz w:val="26"/>
          <w:szCs w:val="26"/>
        </w:rPr>
        <w:t>Среди взрослого населения распространены сердечно-сосудистые заболевания, инсульты, инфаркты, гипертония. Также фельдшерами Перфиловского поселения проводится профилактика заболеваний среди населения: беседы, лекции, осмотр женщин приглашенным акушером, выездной осмотр детей до года узкими специалистами, флюорографические обследования, вакцинопрофилактика, диспансеризация, профилактический осмотр детей школьного возраста.</w:t>
      </w:r>
    </w:p>
    <w:p w:rsidR="002313A6" w:rsidRPr="004D04AE" w:rsidRDefault="004D04AE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Для более качественного оказания медицинских услуг населению необходимо материальное оснащение фельдшерско-акушерских пунктов, наличие необходимых медикаментов, а также </w:t>
      </w:r>
      <w:r w:rsidR="002313A6" w:rsidRPr="004D04AE">
        <w:rPr>
          <w:rFonts w:ascii="Times New Roman" w:eastAsia="Times New Roman" w:hAnsi="Times New Roman" w:cs="Times New Roman"/>
          <w:spacing w:val="-3"/>
          <w:sz w:val="26"/>
          <w:szCs w:val="26"/>
        </w:rPr>
        <w:t>капитальн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ый ремонт зданий</w:t>
      </w:r>
      <w:r w:rsidR="002313A6" w:rsidRPr="004D04AE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C5188A" w:rsidRDefault="00C5188A" w:rsidP="00C51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4DF4" w:rsidRDefault="00CF37A5" w:rsidP="006121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4DF4" w:rsidRPr="00660DB4">
        <w:rPr>
          <w:rFonts w:ascii="Times New Roman" w:hAnsi="Times New Roman" w:cs="Times New Roman"/>
          <w:b/>
          <w:sz w:val="26"/>
          <w:szCs w:val="26"/>
        </w:rPr>
        <w:t xml:space="preserve">Дорожная </w:t>
      </w:r>
      <w:r w:rsidR="00F44DF4" w:rsidRPr="0024625D">
        <w:rPr>
          <w:rFonts w:ascii="Times New Roman" w:hAnsi="Times New Roman" w:cs="Times New Roman"/>
          <w:b/>
          <w:sz w:val="26"/>
          <w:szCs w:val="26"/>
        </w:rPr>
        <w:t>деятельность</w:t>
      </w:r>
    </w:p>
    <w:p w:rsidR="003E2712" w:rsidRDefault="00F44DF4" w:rsidP="006121A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 xml:space="preserve"> Общая протяжённость дорожной сети общего пользования местного значения составляет </w:t>
      </w:r>
      <w:r w:rsidR="00444365">
        <w:rPr>
          <w:rFonts w:ascii="Times New Roman" w:hAnsi="Times New Roman"/>
          <w:bCs/>
          <w:sz w:val="26"/>
          <w:szCs w:val="26"/>
        </w:rPr>
        <w:t>27,6</w:t>
      </w:r>
      <w:r>
        <w:rPr>
          <w:rFonts w:ascii="Times New Roman" w:hAnsi="Times New Roman"/>
          <w:bCs/>
          <w:sz w:val="26"/>
          <w:szCs w:val="26"/>
        </w:rPr>
        <w:t xml:space="preserve"> км.</w:t>
      </w:r>
      <w:r>
        <w:rPr>
          <w:rFonts w:ascii="Times New Roman" w:hAnsi="Times New Roman"/>
          <w:sz w:val="26"/>
          <w:szCs w:val="26"/>
        </w:rPr>
        <w:t xml:space="preserve">, из них </w:t>
      </w:r>
      <w:r w:rsidR="00444365">
        <w:rPr>
          <w:rFonts w:ascii="Times New Roman" w:hAnsi="Times New Roman"/>
          <w:sz w:val="26"/>
          <w:szCs w:val="26"/>
        </w:rPr>
        <w:t>4,3</w:t>
      </w:r>
      <w:r>
        <w:rPr>
          <w:rFonts w:ascii="Times New Roman" w:hAnsi="Times New Roman"/>
          <w:sz w:val="26"/>
          <w:szCs w:val="26"/>
        </w:rPr>
        <w:t xml:space="preserve"> км имеют асфальтированное покрытие, </w:t>
      </w:r>
      <w:r w:rsidR="00444365">
        <w:rPr>
          <w:rFonts w:ascii="Times New Roman" w:hAnsi="Times New Roman"/>
          <w:sz w:val="26"/>
          <w:szCs w:val="26"/>
        </w:rPr>
        <w:t>22,4</w:t>
      </w:r>
      <w:r w:rsidR="0019590D">
        <w:rPr>
          <w:rFonts w:ascii="Times New Roman" w:hAnsi="Times New Roman"/>
          <w:sz w:val="26"/>
          <w:szCs w:val="26"/>
        </w:rPr>
        <w:t xml:space="preserve"> </w:t>
      </w:r>
      <w:r w:rsidR="00444365">
        <w:rPr>
          <w:rFonts w:ascii="Times New Roman" w:hAnsi="Times New Roman"/>
          <w:sz w:val="26"/>
          <w:szCs w:val="26"/>
        </w:rPr>
        <w:t>км гравийное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  <w:r w:rsidR="003E2712" w:rsidRPr="003E2712">
        <w:t xml:space="preserve"> </w:t>
      </w:r>
    </w:p>
    <w:p w:rsidR="00F44DF4" w:rsidRDefault="003E2712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E2712">
        <w:rPr>
          <w:rFonts w:ascii="Times New Roman" w:hAnsi="Times New Roman"/>
          <w:bCs/>
          <w:sz w:val="26"/>
          <w:szCs w:val="26"/>
        </w:rPr>
        <w:t>В 2022 году были выполнены работы по разработке проектов организации дорожного движения на автомобильных дорогах общего пользования местно</w:t>
      </w:r>
      <w:r w:rsidR="008B0F2A">
        <w:rPr>
          <w:rFonts w:ascii="Times New Roman" w:hAnsi="Times New Roman"/>
          <w:bCs/>
          <w:sz w:val="26"/>
          <w:szCs w:val="26"/>
        </w:rPr>
        <w:t>го значения.</w:t>
      </w:r>
    </w:p>
    <w:p w:rsidR="00444365" w:rsidRDefault="00F44DF4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7C0A62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на ремонт автомобильных дорог выделено лимитов в сумме </w:t>
      </w:r>
      <w:r w:rsidR="007C0A62">
        <w:rPr>
          <w:rFonts w:ascii="Times New Roman" w:eastAsia="Calibri" w:hAnsi="Times New Roman" w:cs="Times New Roman"/>
          <w:sz w:val="26"/>
          <w:szCs w:val="26"/>
        </w:rPr>
        <w:t>1280,5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тыс. руб. За счет средств дорожного фонда заключен контракт в сумме 2</w:t>
      </w:r>
      <w:r w:rsidR="00444365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0,0 тыс. руб. на оплату уличного освещения. Произведен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0A62">
        <w:rPr>
          <w:rFonts w:ascii="Times New Roman" w:eastAsia="Calibri" w:hAnsi="Times New Roman" w:cs="Times New Roman"/>
          <w:sz w:val="26"/>
          <w:szCs w:val="26"/>
        </w:rPr>
        <w:t xml:space="preserve">ямочный </w:t>
      </w:r>
      <w:r w:rsidR="00444365">
        <w:rPr>
          <w:rFonts w:ascii="Times New Roman" w:eastAsia="Calibri" w:hAnsi="Times New Roman" w:cs="Times New Roman"/>
          <w:sz w:val="26"/>
          <w:szCs w:val="26"/>
        </w:rPr>
        <w:t>ремонт автомобильной дороги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 в с.Перфилово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2635A4">
        <w:rPr>
          <w:rFonts w:ascii="Times New Roman" w:eastAsia="Calibri" w:hAnsi="Times New Roman" w:cs="Times New Roman"/>
          <w:sz w:val="26"/>
          <w:szCs w:val="26"/>
        </w:rPr>
        <w:t>50 Лет Октября</w:t>
      </w:r>
      <w:r w:rsidR="00A8335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0B098D">
        <w:rPr>
          <w:rFonts w:ascii="Times New Roman" w:eastAsia="Calibri" w:hAnsi="Times New Roman" w:cs="Times New Roman"/>
          <w:sz w:val="26"/>
          <w:szCs w:val="26"/>
        </w:rPr>
        <w:t>д.Нижний Манут, ул.Центральная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44365" w:rsidRPr="000B098D">
        <w:rPr>
          <w:rFonts w:ascii="Times New Roman" w:eastAsia="Calibri" w:hAnsi="Times New Roman" w:cs="Times New Roman"/>
          <w:sz w:val="26"/>
          <w:szCs w:val="26"/>
        </w:rPr>
        <w:t xml:space="preserve">сумме </w:t>
      </w:r>
      <w:r w:rsidR="000B098D" w:rsidRPr="000B098D">
        <w:rPr>
          <w:rFonts w:ascii="Times New Roman" w:eastAsia="Calibri" w:hAnsi="Times New Roman" w:cs="Times New Roman"/>
          <w:sz w:val="26"/>
          <w:szCs w:val="26"/>
        </w:rPr>
        <w:t>427,5</w:t>
      </w:r>
      <w:r w:rsidR="00A8335D">
        <w:rPr>
          <w:rFonts w:ascii="Times New Roman" w:eastAsia="Calibri" w:hAnsi="Times New Roman" w:cs="Times New Roman"/>
          <w:sz w:val="26"/>
          <w:szCs w:val="26"/>
        </w:rPr>
        <w:t xml:space="preserve"> тыс. руб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8335D" w:rsidRPr="000B098D">
        <w:rPr>
          <w:rFonts w:ascii="Times New Roman" w:hAnsi="Times New Roman" w:cs="Times New Roman"/>
          <w:sz w:val="26"/>
          <w:szCs w:val="26"/>
        </w:rPr>
        <w:t>Гредерование</w:t>
      </w:r>
      <w:r w:rsidR="000B098D" w:rsidRPr="000B098D">
        <w:rPr>
          <w:rFonts w:ascii="Times New Roman" w:hAnsi="Times New Roman" w:cs="Times New Roman"/>
          <w:sz w:val="26"/>
          <w:szCs w:val="26"/>
        </w:rPr>
        <w:t xml:space="preserve"> </w:t>
      </w:r>
      <w:r w:rsidR="00A8335D" w:rsidRPr="000B098D">
        <w:rPr>
          <w:rFonts w:ascii="Times New Roman" w:hAnsi="Times New Roman" w:cs="Times New Roman"/>
          <w:sz w:val="26"/>
          <w:szCs w:val="26"/>
        </w:rPr>
        <w:t xml:space="preserve"> дорог в </w:t>
      </w:r>
      <w:r w:rsidR="000B098D" w:rsidRPr="000B098D">
        <w:rPr>
          <w:rFonts w:ascii="Times New Roman" w:hAnsi="Times New Roman" w:cs="Times New Roman"/>
          <w:sz w:val="26"/>
          <w:szCs w:val="26"/>
        </w:rPr>
        <w:t>Перфиловском поселении на сумму 35,0 тыс.руб</w:t>
      </w:r>
      <w:r w:rsidR="00A8335D" w:rsidRPr="000B098D">
        <w:rPr>
          <w:rFonts w:ascii="Times New Roman" w:hAnsi="Times New Roman" w:cs="Times New Roman"/>
          <w:sz w:val="26"/>
          <w:szCs w:val="26"/>
        </w:rPr>
        <w:t xml:space="preserve">, а </w:t>
      </w:r>
      <w:r w:rsidR="000B098D" w:rsidRPr="000B098D">
        <w:rPr>
          <w:rFonts w:ascii="Times New Roman" w:hAnsi="Times New Roman" w:cs="Times New Roman"/>
          <w:sz w:val="26"/>
          <w:szCs w:val="26"/>
        </w:rPr>
        <w:t xml:space="preserve">нанесение дорожной разметки в </w:t>
      </w:r>
      <w:r w:rsidR="000B098D" w:rsidRPr="000B098D">
        <w:rPr>
          <w:rFonts w:ascii="Times New Roman" w:hAnsi="Times New Roman" w:cs="Times New Roman"/>
          <w:sz w:val="26"/>
          <w:szCs w:val="26"/>
        </w:rPr>
        <w:lastRenderedPageBreak/>
        <w:t>с.Перфилово</w:t>
      </w:r>
      <w:r w:rsidR="00A8335D" w:rsidRPr="000B098D">
        <w:rPr>
          <w:rFonts w:ascii="Times New Roman" w:eastAsia="Calibri" w:hAnsi="Times New Roman" w:cs="Times New Roman"/>
          <w:sz w:val="26"/>
          <w:szCs w:val="26"/>
        </w:rPr>
        <w:t xml:space="preserve"> в сумме </w:t>
      </w:r>
      <w:r w:rsidR="000B098D" w:rsidRPr="000B098D">
        <w:rPr>
          <w:rFonts w:ascii="Times New Roman" w:eastAsia="Calibri" w:hAnsi="Times New Roman" w:cs="Times New Roman"/>
          <w:sz w:val="26"/>
          <w:szCs w:val="26"/>
        </w:rPr>
        <w:t>128,2</w:t>
      </w:r>
      <w:r w:rsidR="00A8335D" w:rsidRPr="000B098D">
        <w:rPr>
          <w:rFonts w:ascii="Times New Roman" w:eastAsia="Calibri" w:hAnsi="Times New Roman" w:cs="Times New Roman"/>
          <w:sz w:val="26"/>
          <w:szCs w:val="26"/>
        </w:rPr>
        <w:t xml:space="preserve"> тыс.руб.</w:t>
      </w:r>
      <w:r w:rsidR="001959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098D" w:rsidRPr="000B098D">
        <w:rPr>
          <w:rFonts w:ascii="Times New Roman" w:eastAsia="Calibri" w:hAnsi="Times New Roman" w:cs="Times New Roman"/>
          <w:sz w:val="26"/>
          <w:szCs w:val="26"/>
        </w:rPr>
        <w:t>обустройство пешеходного перехода</w:t>
      </w:r>
      <w:r w:rsidR="00A8335D" w:rsidRPr="000B098D">
        <w:rPr>
          <w:rFonts w:ascii="Times New Roman" w:eastAsia="Calibri" w:hAnsi="Times New Roman" w:cs="Times New Roman"/>
          <w:sz w:val="26"/>
          <w:szCs w:val="26"/>
        </w:rPr>
        <w:t xml:space="preserve"> на сумму </w:t>
      </w:r>
      <w:r w:rsidR="000B098D" w:rsidRPr="000B098D">
        <w:rPr>
          <w:rFonts w:ascii="Times New Roman" w:eastAsia="Calibri" w:hAnsi="Times New Roman" w:cs="Times New Roman"/>
          <w:sz w:val="26"/>
          <w:szCs w:val="26"/>
        </w:rPr>
        <w:t>525,1</w:t>
      </w:r>
      <w:r w:rsidR="00A8335D" w:rsidRPr="007C0A6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A8335D" w:rsidRPr="000B098D">
        <w:rPr>
          <w:rFonts w:ascii="Times New Roman" w:eastAsia="Calibri" w:hAnsi="Times New Roman" w:cs="Times New Roman"/>
          <w:sz w:val="26"/>
          <w:szCs w:val="26"/>
        </w:rPr>
        <w:t>тыс.руб.</w:t>
      </w:r>
      <w:r w:rsidR="00B71234" w:rsidRPr="000B098D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B71234" w:rsidRPr="001959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1234">
        <w:rPr>
          <w:rFonts w:ascii="Times New Roman" w:eastAsia="Calibri" w:hAnsi="Times New Roman" w:cs="Times New Roman"/>
          <w:sz w:val="26"/>
          <w:szCs w:val="26"/>
        </w:rPr>
        <w:t>202</w:t>
      </w:r>
      <w:r w:rsidR="007C0A62">
        <w:rPr>
          <w:rFonts w:ascii="Times New Roman" w:eastAsia="Calibri" w:hAnsi="Times New Roman" w:cs="Times New Roman"/>
          <w:sz w:val="26"/>
          <w:szCs w:val="26"/>
        </w:rPr>
        <w:t>4</w:t>
      </w:r>
      <w:r w:rsidR="00B71234">
        <w:rPr>
          <w:rFonts w:ascii="Times New Roman" w:eastAsia="Calibri" w:hAnsi="Times New Roman" w:cs="Times New Roman"/>
          <w:sz w:val="26"/>
          <w:szCs w:val="26"/>
        </w:rPr>
        <w:t xml:space="preserve"> году планируется ремонт участка дороги по ул.Зелёная с. Перфилово.</w:t>
      </w:r>
    </w:p>
    <w:p w:rsidR="001D1A94" w:rsidRDefault="001D1A94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2025-26 гг. </w:t>
      </w:r>
      <w:r w:rsidR="008B0F2A">
        <w:rPr>
          <w:rFonts w:ascii="Times New Roman" w:eastAsia="Calibri" w:hAnsi="Times New Roman" w:cs="Times New Roman"/>
          <w:sz w:val="26"/>
          <w:szCs w:val="26"/>
        </w:rPr>
        <w:t>предполагается</w:t>
      </w:r>
      <w:bookmarkStart w:id="0" w:name="_GoBack"/>
      <w:bookmarkEnd w:id="0"/>
      <w:r w:rsidR="001D1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17F1" w:rsidRPr="001D17F1">
        <w:rPr>
          <w:rFonts w:ascii="Times New Roman" w:eastAsia="Calibri" w:hAnsi="Times New Roman" w:cs="Times New Roman"/>
          <w:sz w:val="26"/>
          <w:szCs w:val="26"/>
        </w:rPr>
        <w:t>постановк</w:t>
      </w:r>
      <w:r w:rsidR="001D17F1">
        <w:rPr>
          <w:rFonts w:ascii="Times New Roman" w:eastAsia="Calibri" w:hAnsi="Times New Roman" w:cs="Times New Roman"/>
          <w:sz w:val="26"/>
          <w:szCs w:val="26"/>
        </w:rPr>
        <w:t xml:space="preserve">а на кадастровый учет </w:t>
      </w:r>
      <w:r w:rsidR="001D17F1" w:rsidRPr="001D17F1">
        <w:rPr>
          <w:rFonts w:ascii="Times New Roman" w:eastAsia="Calibri" w:hAnsi="Times New Roman" w:cs="Times New Roman"/>
          <w:sz w:val="26"/>
          <w:szCs w:val="26"/>
        </w:rPr>
        <w:t>автомобильных дорог местного значения, паспортизация и диагностика автомобильных дорог.</w:t>
      </w:r>
    </w:p>
    <w:p w:rsidR="00A8335D" w:rsidRPr="00A8335D" w:rsidRDefault="00A8335D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4DF4" w:rsidRPr="00617305" w:rsidRDefault="00F44DF4" w:rsidP="0068715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Информация о наличии программ социально-экономического развития </w:t>
      </w:r>
      <w:r w:rsidR="007E68EE" w:rsidRPr="00617305">
        <w:rPr>
          <w:rFonts w:ascii="Times New Roman" w:eastAsia="Times New Roman" w:hAnsi="Times New Roman" w:cs="Times New Roman"/>
          <w:b/>
          <w:sz w:val="24"/>
          <w:szCs w:val="28"/>
        </w:rPr>
        <w:t>Перфиловского</w:t>
      </w: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687154" w:rsidRDefault="0068715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ПЕРЕЧЕНЬ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Муниципальных программ </w:t>
      </w:r>
      <w:r w:rsidR="007E68EE"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Перфиловского</w:t>
      </w: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сельского поселения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72"/>
        <w:gridCol w:w="1929"/>
        <w:gridCol w:w="2446"/>
        <w:gridCol w:w="2781"/>
      </w:tblGrid>
      <w:tr w:rsidR="00F44DF4" w:rsidRPr="00F44DF4" w:rsidTr="001713D7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Период </w:t>
            </w: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Ответственный исполнитель</w:t>
            </w:r>
          </w:p>
        </w:tc>
      </w:tr>
      <w:tr w:rsidR="00F44DF4" w:rsidRPr="00F44DF4" w:rsidTr="001713D7">
        <w:trPr>
          <w:trHeight w:val="865"/>
        </w:trPr>
        <w:tc>
          <w:tcPr>
            <w:tcW w:w="265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F44DF4" w:rsidRPr="00F44DF4" w:rsidRDefault="00F44DF4" w:rsidP="00263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5A4">
              <w:rPr>
                <w:rFonts w:ascii="Times New Roman" w:eastAsia="Times New Roman" w:hAnsi="Times New Roman" w:cs="Times New Roman"/>
                <w:sz w:val="24"/>
                <w:szCs w:val="24"/>
              </w:rPr>
              <w:t>21-2025</w:t>
            </w: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5" w:type="pct"/>
            <w:vAlign w:val="center"/>
          </w:tcPr>
          <w:p w:rsidR="00F44DF4" w:rsidRPr="00F44DF4" w:rsidRDefault="007C0A62" w:rsidP="00DD2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0A62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69665,3</w:t>
            </w:r>
          </w:p>
        </w:tc>
        <w:tc>
          <w:tcPr>
            <w:tcW w:w="1314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Администрация </w:t>
            </w:r>
            <w:r w:rsidR="007E68EE"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Перфиловского</w:t>
            </w: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687154" w:rsidRDefault="0068715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2F" w:rsidRPr="005F542F" w:rsidRDefault="005F542F" w:rsidP="005F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42F">
        <w:rPr>
          <w:rFonts w:ascii="Times New Roman" w:eastAsia="Times New Roman" w:hAnsi="Times New Roman" w:cs="Times New Roman"/>
          <w:b/>
          <w:sz w:val="26"/>
          <w:szCs w:val="26"/>
        </w:rPr>
        <w:t>Ресурсное обеспечение реализации мероприятий муниципальной программы</w:t>
      </w:r>
    </w:p>
    <w:p w:rsidR="005F542F" w:rsidRPr="005F542F" w:rsidRDefault="005F542F" w:rsidP="005F54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5F542F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тыс. рублей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415"/>
      </w:tblGrid>
      <w:tr w:rsidR="005F542F" w:rsidRPr="005F542F" w:rsidTr="0092227B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7C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C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7C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C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C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</w:t>
            </w: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0A62" w:rsidRPr="005F542F" w:rsidTr="00FE2F01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62" w:rsidRPr="0024625D" w:rsidRDefault="007C0A62" w:rsidP="007C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4625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Муниципальная программа "Социально-экономическое развития территории сельского поселения на 2021-2025гг."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b/>
                <w:sz w:val="24"/>
                <w:szCs w:val="24"/>
              </w:rPr>
              <w:t>15850,0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b/>
                <w:sz w:val="24"/>
                <w:szCs w:val="24"/>
              </w:rPr>
              <w:t>11010,8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b/>
                <w:sz w:val="24"/>
                <w:szCs w:val="24"/>
              </w:rPr>
              <w:t>13272,3</w:t>
            </w:r>
          </w:p>
        </w:tc>
      </w:tr>
      <w:tr w:rsidR="005F542F" w:rsidRPr="005F542F" w:rsidTr="0092227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0A62" w:rsidRPr="005F542F" w:rsidTr="0035002F">
        <w:trPr>
          <w:trHeight w:val="10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62" w:rsidRPr="005F542F" w:rsidRDefault="007C0A62" w:rsidP="007C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sz w:val="24"/>
                <w:szCs w:val="24"/>
              </w:rPr>
              <w:t>8137,9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sz w:val="24"/>
                <w:szCs w:val="24"/>
              </w:rPr>
              <w:t>6648,7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7C0A62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2">
              <w:rPr>
                <w:rFonts w:ascii="Times New Roman" w:hAnsi="Times New Roman" w:cs="Times New Roman"/>
                <w:sz w:val="24"/>
                <w:szCs w:val="24"/>
              </w:rPr>
              <w:t>6655,5</w:t>
            </w:r>
          </w:p>
        </w:tc>
      </w:tr>
      <w:tr w:rsidR="007C0A62" w:rsidRPr="005F542F" w:rsidTr="00DD0A21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62" w:rsidRPr="005F542F" w:rsidRDefault="007C0A62" w:rsidP="007C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351115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351115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351115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C0A62" w:rsidRPr="005F542F" w:rsidTr="00AE3C4C">
        <w:trPr>
          <w:trHeight w:val="7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62" w:rsidRPr="005F542F" w:rsidRDefault="007C0A62" w:rsidP="007C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5C65D6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2960,7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5C65D6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2122,7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2" w:rsidRPr="005C65D6" w:rsidRDefault="007C0A62" w:rsidP="007C0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</w:tr>
      <w:tr w:rsidR="005C65D6" w:rsidRPr="005F542F" w:rsidTr="00F860E9">
        <w:trPr>
          <w:trHeight w:val="10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D6" w:rsidRPr="005F542F" w:rsidRDefault="005C65D6" w:rsidP="005C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65D6" w:rsidRPr="005F542F" w:rsidTr="00A32D44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D6" w:rsidRPr="005F542F" w:rsidRDefault="005C65D6" w:rsidP="005C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C65D6" w:rsidRPr="005F542F" w:rsidTr="006E2C62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D6" w:rsidRPr="005F542F" w:rsidRDefault="005C65D6" w:rsidP="005C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4669,3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2157,3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4332,3</w:t>
            </w:r>
          </w:p>
        </w:tc>
      </w:tr>
      <w:tr w:rsidR="005C65D6" w:rsidRPr="005F542F" w:rsidTr="00BF7D04">
        <w:trPr>
          <w:trHeight w:val="9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D6" w:rsidRPr="005F542F" w:rsidRDefault="005C65D6" w:rsidP="005C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D6" w:rsidRPr="005C65D6" w:rsidRDefault="005C65D6" w:rsidP="005C65D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F542F" w:rsidRDefault="005F542F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DF4" w:rsidRPr="00F44DF4" w:rsidRDefault="00F44DF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DF4">
        <w:rPr>
          <w:rFonts w:ascii="Times New Roman" w:eastAsia="Times New Roman" w:hAnsi="Times New Roman" w:cs="Times New Roman"/>
          <w:sz w:val="26"/>
          <w:szCs w:val="26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30717A" w:rsidRDefault="0030717A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1A1" w:rsidRPr="006121A1" w:rsidRDefault="006121A1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2EB" w:rsidRPr="006121A1" w:rsidRDefault="004942EB" w:rsidP="004942EB">
      <w:pPr>
        <w:rPr>
          <w:rFonts w:ascii="Times New Roman" w:hAnsi="Times New Roman" w:cs="Times New Roman"/>
          <w:b/>
          <w:sz w:val="26"/>
          <w:szCs w:val="26"/>
        </w:rPr>
      </w:pPr>
      <w:r w:rsidRPr="006121A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E68EE" w:rsidRPr="006121A1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Pr="006121A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</w:t>
      </w:r>
      <w:r w:rsidR="00617305" w:rsidRPr="006121A1">
        <w:rPr>
          <w:rFonts w:ascii="Times New Roman" w:hAnsi="Times New Roman" w:cs="Times New Roman"/>
          <w:b/>
          <w:sz w:val="26"/>
          <w:szCs w:val="26"/>
        </w:rPr>
        <w:t>С.Н. Риттер</w:t>
      </w:r>
    </w:p>
    <w:p w:rsidR="00361583" w:rsidRPr="00133653" w:rsidRDefault="004942EB" w:rsidP="004942EB">
      <w:pPr>
        <w:tabs>
          <w:tab w:val="left" w:pos="7485"/>
        </w:tabs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sectPr w:rsidR="00361583" w:rsidRPr="00133653" w:rsidSect="0061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6A" w:rsidRDefault="00AA1E6A" w:rsidP="003D0875">
      <w:pPr>
        <w:spacing w:after="0" w:line="240" w:lineRule="auto"/>
      </w:pPr>
      <w:r>
        <w:separator/>
      </w:r>
    </w:p>
  </w:endnote>
  <w:endnote w:type="continuationSeparator" w:id="0">
    <w:p w:rsidR="00AA1E6A" w:rsidRDefault="00AA1E6A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6A" w:rsidRDefault="00AA1E6A" w:rsidP="003D0875">
      <w:pPr>
        <w:spacing w:after="0" w:line="240" w:lineRule="auto"/>
      </w:pPr>
      <w:r>
        <w:separator/>
      </w:r>
    </w:p>
  </w:footnote>
  <w:footnote w:type="continuationSeparator" w:id="0">
    <w:p w:rsidR="00AA1E6A" w:rsidRDefault="00AA1E6A" w:rsidP="003D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635"/>
    <w:rsid w:val="00006DB6"/>
    <w:rsid w:val="000109A7"/>
    <w:rsid w:val="0001143A"/>
    <w:rsid w:val="000160A0"/>
    <w:rsid w:val="00017DB2"/>
    <w:rsid w:val="00021C2C"/>
    <w:rsid w:val="00027C5C"/>
    <w:rsid w:val="00027C79"/>
    <w:rsid w:val="00035EA9"/>
    <w:rsid w:val="000404F5"/>
    <w:rsid w:val="000500E7"/>
    <w:rsid w:val="00053596"/>
    <w:rsid w:val="000573A0"/>
    <w:rsid w:val="00060F71"/>
    <w:rsid w:val="000645EA"/>
    <w:rsid w:val="00065074"/>
    <w:rsid w:val="00065481"/>
    <w:rsid w:val="00072133"/>
    <w:rsid w:val="00074320"/>
    <w:rsid w:val="00074423"/>
    <w:rsid w:val="00075173"/>
    <w:rsid w:val="000768A0"/>
    <w:rsid w:val="000804F9"/>
    <w:rsid w:val="00090CF6"/>
    <w:rsid w:val="000927A0"/>
    <w:rsid w:val="00093BE3"/>
    <w:rsid w:val="00094CCF"/>
    <w:rsid w:val="000A79D5"/>
    <w:rsid w:val="000B098D"/>
    <w:rsid w:val="000C0104"/>
    <w:rsid w:val="000C2571"/>
    <w:rsid w:val="000C3BA7"/>
    <w:rsid w:val="000C5349"/>
    <w:rsid w:val="000D3345"/>
    <w:rsid w:val="000D4BA9"/>
    <w:rsid w:val="000D589E"/>
    <w:rsid w:val="000E2303"/>
    <w:rsid w:val="000E3D6C"/>
    <w:rsid w:val="000F11EB"/>
    <w:rsid w:val="000F3215"/>
    <w:rsid w:val="00106BDC"/>
    <w:rsid w:val="00107861"/>
    <w:rsid w:val="00107B98"/>
    <w:rsid w:val="001103A8"/>
    <w:rsid w:val="001127D1"/>
    <w:rsid w:val="00122E1F"/>
    <w:rsid w:val="00123D08"/>
    <w:rsid w:val="00126B97"/>
    <w:rsid w:val="00131527"/>
    <w:rsid w:val="00132EB3"/>
    <w:rsid w:val="00133236"/>
    <w:rsid w:val="00133653"/>
    <w:rsid w:val="00137DEA"/>
    <w:rsid w:val="00144C79"/>
    <w:rsid w:val="00147CF9"/>
    <w:rsid w:val="001579BC"/>
    <w:rsid w:val="00162C2F"/>
    <w:rsid w:val="00163D19"/>
    <w:rsid w:val="00165472"/>
    <w:rsid w:val="001666FF"/>
    <w:rsid w:val="001667FE"/>
    <w:rsid w:val="00182E56"/>
    <w:rsid w:val="0018523B"/>
    <w:rsid w:val="00185E76"/>
    <w:rsid w:val="00186623"/>
    <w:rsid w:val="00191A61"/>
    <w:rsid w:val="00192233"/>
    <w:rsid w:val="0019590D"/>
    <w:rsid w:val="00195FE0"/>
    <w:rsid w:val="001A1E04"/>
    <w:rsid w:val="001A3556"/>
    <w:rsid w:val="001B2E7E"/>
    <w:rsid w:val="001B757D"/>
    <w:rsid w:val="001B7CBB"/>
    <w:rsid w:val="001C1904"/>
    <w:rsid w:val="001C345D"/>
    <w:rsid w:val="001C3FC8"/>
    <w:rsid w:val="001C69D2"/>
    <w:rsid w:val="001D10C7"/>
    <w:rsid w:val="001D17F1"/>
    <w:rsid w:val="001D1A94"/>
    <w:rsid w:val="001D2235"/>
    <w:rsid w:val="001D2808"/>
    <w:rsid w:val="001D3A33"/>
    <w:rsid w:val="001D411F"/>
    <w:rsid w:val="001D5E02"/>
    <w:rsid w:val="001E200F"/>
    <w:rsid w:val="001E2ADF"/>
    <w:rsid w:val="001E302C"/>
    <w:rsid w:val="001E4EDC"/>
    <w:rsid w:val="001F022C"/>
    <w:rsid w:val="001F2CA0"/>
    <w:rsid w:val="002004D0"/>
    <w:rsid w:val="0020060D"/>
    <w:rsid w:val="00200A1F"/>
    <w:rsid w:val="00201E33"/>
    <w:rsid w:val="002031ED"/>
    <w:rsid w:val="00203A0A"/>
    <w:rsid w:val="002101CE"/>
    <w:rsid w:val="00211A06"/>
    <w:rsid w:val="00211EF3"/>
    <w:rsid w:val="00212F82"/>
    <w:rsid w:val="00215733"/>
    <w:rsid w:val="0021627C"/>
    <w:rsid w:val="002200E0"/>
    <w:rsid w:val="00220D3D"/>
    <w:rsid w:val="0022350C"/>
    <w:rsid w:val="0022554D"/>
    <w:rsid w:val="002313A6"/>
    <w:rsid w:val="00231E16"/>
    <w:rsid w:val="002350FC"/>
    <w:rsid w:val="00236618"/>
    <w:rsid w:val="00237023"/>
    <w:rsid w:val="00240EC2"/>
    <w:rsid w:val="00241496"/>
    <w:rsid w:val="00241A24"/>
    <w:rsid w:val="00242CEE"/>
    <w:rsid w:val="00243C8E"/>
    <w:rsid w:val="0024625D"/>
    <w:rsid w:val="00253F19"/>
    <w:rsid w:val="00257555"/>
    <w:rsid w:val="002635A4"/>
    <w:rsid w:val="00263777"/>
    <w:rsid w:val="00266F48"/>
    <w:rsid w:val="002700DB"/>
    <w:rsid w:val="00284CA5"/>
    <w:rsid w:val="0028566B"/>
    <w:rsid w:val="00287EA7"/>
    <w:rsid w:val="00294097"/>
    <w:rsid w:val="00295A4B"/>
    <w:rsid w:val="00297D49"/>
    <w:rsid w:val="002A08EF"/>
    <w:rsid w:val="002A3D78"/>
    <w:rsid w:val="002A4926"/>
    <w:rsid w:val="002A5DB5"/>
    <w:rsid w:val="002A5DFE"/>
    <w:rsid w:val="002A6EFC"/>
    <w:rsid w:val="002B0408"/>
    <w:rsid w:val="002B1B4F"/>
    <w:rsid w:val="002B236E"/>
    <w:rsid w:val="002B24C1"/>
    <w:rsid w:val="002B6B2A"/>
    <w:rsid w:val="002C0E72"/>
    <w:rsid w:val="002C715E"/>
    <w:rsid w:val="002D289F"/>
    <w:rsid w:val="002D2A52"/>
    <w:rsid w:val="002D3A9E"/>
    <w:rsid w:val="002F2FE9"/>
    <w:rsid w:val="002F5624"/>
    <w:rsid w:val="0030274B"/>
    <w:rsid w:val="0030332F"/>
    <w:rsid w:val="0030717A"/>
    <w:rsid w:val="00307221"/>
    <w:rsid w:val="003135C3"/>
    <w:rsid w:val="00317861"/>
    <w:rsid w:val="00323786"/>
    <w:rsid w:val="003321EB"/>
    <w:rsid w:val="00332260"/>
    <w:rsid w:val="00332B66"/>
    <w:rsid w:val="00333F0C"/>
    <w:rsid w:val="00337978"/>
    <w:rsid w:val="0034505F"/>
    <w:rsid w:val="00346EC2"/>
    <w:rsid w:val="0034718B"/>
    <w:rsid w:val="00351115"/>
    <w:rsid w:val="00352314"/>
    <w:rsid w:val="00361583"/>
    <w:rsid w:val="00365F7E"/>
    <w:rsid w:val="00372ED0"/>
    <w:rsid w:val="003746A4"/>
    <w:rsid w:val="00382DB3"/>
    <w:rsid w:val="0038320A"/>
    <w:rsid w:val="00386D7E"/>
    <w:rsid w:val="00387273"/>
    <w:rsid w:val="00390D29"/>
    <w:rsid w:val="0039730C"/>
    <w:rsid w:val="003A1F63"/>
    <w:rsid w:val="003B06E4"/>
    <w:rsid w:val="003B168A"/>
    <w:rsid w:val="003B18CB"/>
    <w:rsid w:val="003B5AED"/>
    <w:rsid w:val="003C7E89"/>
    <w:rsid w:val="003D0875"/>
    <w:rsid w:val="003D4DC1"/>
    <w:rsid w:val="003E0D1E"/>
    <w:rsid w:val="003E1F49"/>
    <w:rsid w:val="003E2712"/>
    <w:rsid w:val="003F0C8B"/>
    <w:rsid w:val="003F1181"/>
    <w:rsid w:val="003F202C"/>
    <w:rsid w:val="003F3CCF"/>
    <w:rsid w:val="004018C4"/>
    <w:rsid w:val="00401CFE"/>
    <w:rsid w:val="00401F3A"/>
    <w:rsid w:val="0040316C"/>
    <w:rsid w:val="0040683B"/>
    <w:rsid w:val="004200BD"/>
    <w:rsid w:val="00423856"/>
    <w:rsid w:val="00426871"/>
    <w:rsid w:val="004317D4"/>
    <w:rsid w:val="0043308B"/>
    <w:rsid w:val="00441F23"/>
    <w:rsid w:val="00444365"/>
    <w:rsid w:val="00450584"/>
    <w:rsid w:val="004549B8"/>
    <w:rsid w:val="00462D75"/>
    <w:rsid w:val="00470C3D"/>
    <w:rsid w:val="004719C6"/>
    <w:rsid w:val="00473381"/>
    <w:rsid w:val="00477A38"/>
    <w:rsid w:val="00477DBC"/>
    <w:rsid w:val="00483AA4"/>
    <w:rsid w:val="00487B86"/>
    <w:rsid w:val="004942EB"/>
    <w:rsid w:val="00494E85"/>
    <w:rsid w:val="00494FDC"/>
    <w:rsid w:val="00496DE9"/>
    <w:rsid w:val="004A0205"/>
    <w:rsid w:val="004B3C23"/>
    <w:rsid w:val="004C52D5"/>
    <w:rsid w:val="004D04AE"/>
    <w:rsid w:val="004D16D0"/>
    <w:rsid w:val="004D544A"/>
    <w:rsid w:val="004E22EF"/>
    <w:rsid w:val="004E37B2"/>
    <w:rsid w:val="004E433B"/>
    <w:rsid w:val="004E58C7"/>
    <w:rsid w:val="004E5A24"/>
    <w:rsid w:val="004F774D"/>
    <w:rsid w:val="0050037D"/>
    <w:rsid w:val="00502DE5"/>
    <w:rsid w:val="00507860"/>
    <w:rsid w:val="005157AC"/>
    <w:rsid w:val="005204BF"/>
    <w:rsid w:val="00524D88"/>
    <w:rsid w:val="00525FC8"/>
    <w:rsid w:val="00530E37"/>
    <w:rsid w:val="00531093"/>
    <w:rsid w:val="00532C97"/>
    <w:rsid w:val="005345C5"/>
    <w:rsid w:val="005359AB"/>
    <w:rsid w:val="00543061"/>
    <w:rsid w:val="005435F5"/>
    <w:rsid w:val="00545363"/>
    <w:rsid w:val="00564930"/>
    <w:rsid w:val="00565294"/>
    <w:rsid w:val="00573CD0"/>
    <w:rsid w:val="00581015"/>
    <w:rsid w:val="0058157D"/>
    <w:rsid w:val="0058486F"/>
    <w:rsid w:val="00594508"/>
    <w:rsid w:val="005A16F3"/>
    <w:rsid w:val="005A4DDF"/>
    <w:rsid w:val="005B05F2"/>
    <w:rsid w:val="005B40D0"/>
    <w:rsid w:val="005B7492"/>
    <w:rsid w:val="005C0866"/>
    <w:rsid w:val="005C65D6"/>
    <w:rsid w:val="005D07D2"/>
    <w:rsid w:val="005D4669"/>
    <w:rsid w:val="005E4CF0"/>
    <w:rsid w:val="005E4DFC"/>
    <w:rsid w:val="005F0446"/>
    <w:rsid w:val="005F404A"/>
    <w:rsid w:val="005F4A94"/>
    <w:rsid w:val="005F542F"/>
    <w:rsid w:val="00601516"/>
    <w:rsid w:val="00601E54"/>
    <w:rsid w:val="00603307"/>
    <w:rsid w:val="006121A1"/>
    <w:rsid w:val="006122E5"/>
    <w:rsid w:val="00617305"/>
    <w:rsid w:val="00625066"/>
    <w:rsid w:val="00626B0C"/>
    <w:rsid w:val="00630959"/>
    <w:rsid w:val="00635AD9"/>
    <w:rsid w:val="00642460"/>
    <w:rsid w:val="006441FD"/>
    <w:rsid w:val="00660DB4"/>
    <w:rsid w:val="00663859"/>
    <w:rsid w:val="00663F74"/>
    <w:rsid w:val="0066544B"/>
    <w:rsid w:val="00665F5E"/>
    <w:rsid w:val="00672A80"/>
    <w:rsid w:val="006732F7"/>
    <w:rsid w:val="0067339B"/>
    <w:rsid w:val="006759B6"/>
    <w:rsid w:val="006760C6"/>
    <w:rsid w:val="00682F81"/>
    <w:rsid w:val="00683367"/>
    <w:rsid w:val="00685EDF"/>
    <w:rsid w:val="006860B9"/>
    <w:rsid w:val="00687154"/>
    <w:rsid w:val="00693132"/>
    <w:rsid w:val="006A2829"/>
    <w:rsid w:val="006A3274"/>
    <w:rsid w:val="006A3D06"/>
    <w:rsid w:val="006C04D1"/>
    <w:rsid w:val="006C5D14"/>
    <w:rsid w:val="006D06E7"/>
    <w:rsid w:val="006D263C"/>
    <w:rsid w:val="006E0068"/>
    <w:rsid w:val="006F07B5"/>
    <w:rsid w:val="006F4A6B"/>
    <w:rsid w:val="006F63C8"/>
    <w:rsid w:val="006F7699"/>
    <w:rsid w:val="00700D19"/>
    <w:rsid w:val="0072040A"/>
    <w:rsid w:val="00732CA6"/>
    <w:rsid w:val="00735444"/>
    <w:rsid w:val="007448B2"/>
    <w:rsid w:val="007468DD"/>
    <w:rsid w:val="00746D3A"/>
    <w:rsid w:val="00751C7A"/>
    <w:rsid w:val="007536C2"/>
    <w:rsid w:val="007600F0"/>
    <w:rsid w:val="00761504"/>
    <w:rsid w:val="00761F4B"/>
    <w:rsid w:val="00762C9B"/>
    <w:rsid w:val="00765E53"/>
    <w:rsid w:val="00774482"/>
    <w:rsid w:val="00774ECA"/>
    <w:rsid w:val="007809BD"/>
    <w:rsid w:val="007858EE"/>
    <w:rsid w:val="007928F8"/>
    <w:rsid w:val="00792FB0"/>
    <w:rsid w:val="00796B17"/>
    <w:rsid w:val="007A23EE"/>
    <w:rsid w:val="007B2206"/>
    <w:rsid w:val="007C0A62"/>
    <w:rsid w:val="007C17B4"/>
    <w:rsid w:val="007D72B6"/>
    <w:rsid w:val="007E0293"/>
    <w:rsid w:val="007E057F"/>
    <w:rsid w:val="007E68EE"/>
    <w:rsid w:val="00800AE7"/>
    <w:rsid w:val="0080130A"/>
    <w:rsid w:val="0080486F"/>
    <w:rsid w:val="00811826"/>
    <w:rsid w:val="0081201E"/>
    <w:rsid w:val="00826898"/>
    <w:rsid w:val="00827BC9"/>
    <w:rsid w:val="00834243"/>
    <w:rsid w:val="00840806"/>
    <w:rsid w:val="00845B38"/>
    <w:rsid w:val="00847745"/>
    <w:rsid w:val="008515BC"/>
    <w:rsid w:val="008519CE"/>
    <w:rsid w:val="00851C3B"/>
    <w:rsid w:val="00855DF3"/>
    <w:rsid w:val="00860305"/>
    <w:rsid w:val="0086198F"/>
    <w:rsid w:val="00864DA9"/>
    <w:rsid w:val="008701CA"/>
    <w:rsid w:val="00872E6E"/>
    <w:rsid w:val="00873618"/>
    <w:rsid w:val="0087485A"/>
    <w:rsid w:val="00875EA0"/>
    <w:rsid w:val="00876FC7"/>
    <w:rsid w:val="00884E03"/>
    <w:rsid w:val="0088531E"/>
    <w:rsid w:val="00890087"/>
    <w:rsid w:val="00890551"/>
    <w:rsid w:val="00893AA2"/>
    <w:rsid w:val="008A2858"/>
    <w:rsid w:val="008A5540"/>
    <w:rsid w:val="008A6FBB"/>
    <w:rsid w:val="008A715E"/>
    <w:rsid w:val="008A7D03"/>
    <w:rsid w:val="008B0F2A"/>
    <w:rsid w:val="008B3EC2"/>
    <w:rsid w:val="008B52B2"/>
    <w:rsid w:val="008B6264"/>
    <w:rsid w:val="008B6D67"/>
    <w:rsid w:val="008C7F77"/>
    <w:rsid w:val="008D0C95"/>
    <w:rsid w:val="008D6BF6"/>
    <w:rsid w:val="008E251B"/>
    <w:rsid w:val="008E4386"/>
    <w:rsid w:val="008E4AB7"/>
    <w:rsid w:val="008E7537"/>
    <w:rsid w:val="008F0B17"/>
    <w:rsid w:val="008F0F8F"/>
    <w:rsid w:val="008F2081"/>
    <w:rsid w:val="008F36A0"/>
    <w:rsid w:val="008F5888"/>
    <w:rsid w:val="008F6F19"/>
    <w:rsid w:val="00900ABA"/>
    <w:rsid w:val="00903B75"/>
    <w:rsid w:val="009104EE"/>
    <w:rsid w:val="00913903"/>
    <w:rsid w:val="009211E2"/>
    <w:rsid w:val="00924525"/>
    <w:rsid w:val="00945AAB"/>
    <w:rsid w:val="00951C61"/>
    <w:rsid w:val="00954421"/>
    <w:rsid w:val="0095458D"/>
    <w:rsid w:val="00960130"/>
    <w:rsid w:val="00960667"/>
    <w:rsid w:val="00961D73"/>
    <w:rsid w:val="00963843"/>
    <w:rsid w:val="009655BB"/>
    <w:rsid w:val="00970B6E"/>
    <w:rsid w:val="00974B65"/>
    <w:rsid w:val="00977EC2"/>
    <w:rsid w:val="009809C0"/>
    <w:rsid w:val="00984E9C"/>
    <w:rsid w:val="00985BC5"/>
    <w:rsid w:val="00986205"/>
    <w:rsid w:val="009862DF"/>
    <w:rsid w:val="0099187C"/>
    <w:rsid w:val="009918DF"/>
    <w:rsid w:val="00994C95"/>
    <w:rsid w:val="0099789C"/>
    <w:rsid w:val="009A0118"/>
    <w:rsid w:val="009A1363"/>
    <w:rsid w:val="009A2152"/>
    <w:rsid w:val="009A40FA"/>
    <w:rsid w:val="009A4A1E"/>
    <w:rsid w:val="009A4C3B"/>
    <w:rsid w:val="009B0A7C"/>
    <w:rsid w:val="009B3CCC"/>
    <w:rsid w:val="009C041F"/>
    <w:rsid w:val="009E22BB"/>
    <w:rsid w:val="009E42F5"/>
    <w:rsid w:val="009E6501"/>
    <w:rsid w:val="009F03CE"/>
    <w:rsid w:val="009F2BEF"/>
    <w:rsid w:val="009F4102"/>
    <w:rsid w:val="009F5BAF"/>
    <w:rsid w:val="009F5F77"/>
    <w:rsid w:val="009F739D"/>
    <w:rsid w:val="00A0008D"/>
    <w:rsid w:val="00A0216C"/>
    <w:rsid w:val="00A04B5A"/>
    <w:rsid w:val="00A07437"/>
    <w:rsid w:val="00A125E5"/>
    <w:rsid w:val="00A1455B"/>
    <w:rsid w:val="00A23142"/>
    <w:rsid w:val="00A24C32"/>
    <w:rsid w:val="00A25324"/>
    <w:rsid w:val="00A309C1"/>
    <w:rsid w:val="00A34C82"/>
    <w:rsid w:val="00A35D40"/>
    <w:rsid w:val="00A4037D"/>
    <w:rsid w:val="00A420D3"/>
    <w:rsid w:val="00A42204"/>
    <w:rsid w:val="00A44B36"/>
    <w:rsid w:val="00A50224"/>
    <w:rsid w:val="00A52E2F"/>
    <w:rsid w:val="00A647E0"/>
    <w:rsid w:val="00A72C51"/>
    <w:rsid w:val="00A73A52"/>
    <w:rsid w:val="00A73DCC"/>
    <w:rsid w:val="00A76A2A"/>
    <w:rsid w:val="00A825CB"/>
    <w:rsid w:val="00A8335D"/>
    <w:rsid w:val="00A902CD"/>
    <w:rsid w:val="00A913B5"/>
    <w:rsid w:val="00A93C02"/>
    <w:rsid w:val="00AA12B4"/>
    <w:rsid w:val="00AA145F"/>
    <w:rsid w:val="00AA1E6A"/>
    <w:rsid w:val="00AA3DCD"/>
    <w:rsid w:val="00AA42D4"/>
    <w:rsid w:val="00AA43ED"/>
    <w:rsid w:val="00AA55E7"/>
    <w:rsid w:val="00AA6A16"/>
    <w:rsid w:val="00AA6A41"/>
    <w:rsid w:val="00AB0417"/>
    <w:rsid w:val="00AB1695"/>
    <w:rsid w:val="00AB21D2"/>
    <w:rsid w:val="00AC2A9B"/>
    <w:rsid w:val="00AC6DA9"/>
    <w:rsid w:val="00AD2CDC"/>
    <w:rsid w:val="00AD4414"/>
    <w:rsid w:val="00AD5C6C"/>
    <w:rsid w:val="00AE0C5A"/>
    <w:rsid w:val="00AE12B6"/>
    <w:rsid w:val="00AE13B4"/>
    <w:rsid w:val="00AE5784"/>
    <w:rsid w:val="00AE7527"/>
    <w:rsid w:val="00AF4E08"/>
    <w:rsid w:val="00AF5143"/>
    <w:rsid w:val="00AF588F"/>
    <w:rsid w:val="00AF5FD9"/>
    <w:rsid w:val="00B02CEF"/>
    <w:rsid w:val="00B02E9C"/>
    <w:rsid w:val="00B1373A"/>
    <w:rsid w:val="00B14365"/>
    <w:rsid w:val="00B23339"/>
    <w:rsid w:val="00B25837"/>
    <w:rsid w:val="00B2728B"/>
    <w:rsid w:val="00B34511"/>
    <w:rsid w:val="00B357F8"/>
    <w:rsid w:val="00B4491D"/>
    <w:rsid w:val="00B45425"/>
    <w:rsid w:val="00B472B1"/>
    <w:rsid w:val="00B50051"/>
    <w:rsid w:val="00B52A7E"/>
    <w:rsid w:val="00B54BAA"/>
    <w:rsid w:val="00B604F0"/>
    <w:rsid w:val="00B60B5B"/>
    <w:rsid w:val="00B6165A"/>
    <w:rsid w:val="00B6372E"/>
    <w:rsid w:val="00B64EAD"/>
    <w:rsid w:val="00B702DE"/>
    <w:rsid w:val="00B71234"/>
    <w:rsid w:val="00B71A16"/>
    <w:rsid w:val="00B71E60"/>
    <w:rsid w:val="00B74985"/>
    <w:rsid w:val="00B774BF"/>
    <w:rsid w:val="00B77528"/>
    <w:rsid w:val="00B833DE"/>
    <w:rsid w:val="00B90440"/>
    <w:rsid w:val="00B94AF7"/>
    <w:rsid w:val="00B9594E"/>
    <w:rsid w:val="00B97DEE"/>
    <w:rsid w:val="00BA57F9"/>
    <w:rsid w:val="00BA6231"/>
    <w:rsid w:val="00BB1487"/>
    <w:rsid w:val="00BB39EF"/>
    <w:rsid w:val="00BC28D6"/>
    <w:rsid w:val="00BC3D3F"/>
    <w:rsid w:val="00BC483C"/>
    <w:rsid w:val="00BC5E30"/>
    <w:rsid w:val="00BE11CE"/>
    <w:rsid w:val="00BE4755"/>
    <w:rsid w:val="00BE4B7E"/>
    <w:rsid w:val="00BE4F6A"/>
    <w:rsid w:val="00BE5EDD"/>
    <w:rsid w:val="00BF4F84"/>
    <w:rsid w:val="00C02BD2"/>
    <w:rsid w:val="00C0319D"/>
    <w:rsid w:val="00C043EA"/>
    <w:rsid w:val="00C12186"/>
    <w:rsid w:val="00C1347F"/>
    <w:rsid w:val="00C135A1"/>
    <w:rsid w:val="00C27A58"/>
    <w:rsid w:val="00C319D4"/>
    <w:rsid w:val="00C32C47"/>
    <w:rsid w:val="00C33520"/>
    <w:rsid w:val="00C33546"/>
    <w:rsid w:val="00C3441F"/>
    <w:rsid w:val="00C5188A"/>
    <w:rsid w:val="00C5485B"/>
    <w:rsid w:val="00C656C1"/>
    <w:rsid w:val="00C675B3"/>
    <w:rsid w:val="00C71873"/>
    <w:rsid w:val="00C75B45"/>
    <w:rsid w:val="00C830C0"/>
    <w:rsid w:val="00C90A5F"/>
    <w:rsid w:val="00C940CE"/>
    <w:rsid w:val="00CA050B"/>
    <w:rsid w:val="00CA096F"/>
    <w:rsid w:val="00CA2C61"/>
    <w:rsid w:val="00CA3477"/>
    <w:rsid w:val="00CA426D"/>
    <w:rsid w:val="00CA4CEB"/>
    <w:rsid w:val="00CB1777"/>
    <w:rsid w:val="00CB2074"/>
    <w:rsid w:val="00CB7B43"/>
    <w:rsid w:val="00CC256D"/>
    <w:rsid w:val="00CC67DC"/>
    <w:rsid w:val="00CC6895"/>
    <w:rsid w:val="00CC7DA3"/>
    <w:rsid w:val="00CD0026"/>
    <w:rsid w:val="00CD1E40"/>
    <w:rsid w:val="00CD4410"/>
    <w:rsid w:val="00CD5AEE"/>
    <w:rsid w:val="00CD7F05"/>
    <w:rsid w:val="00CE0832"/>
    <w:rsid w:val="00CE10BD"/>
    <w:rsid w:val="00CE1301"/>
    <w:rsid w:val="00CE579E"/>
    <w:rsid w:val="00CE7D51"/>
    <w:rsid w:val="00CF1D18"/>
    <w:rsid w:val="00CF37A5"/>
    <w:rsid w:val="00CF5DB0"/>
    <w:rsid w:val="00D0420D"/>
    <w:rsid w:val="00D16447"/>
    <w:rsid w:val="00D16BB4"/>
    <w:rsid w:val="00D222D6"/>
    <w:rsid w:val="00D23D39"/>
    <w:rsid w:val="00D320E6"/>
    <w:rsid w:val="00D33635"/>
    <w:rsid w:val="00D357EC"/>
    <w:rsid w:val="00D41AEE"/>
    <w:rsid w:val="00D42069"/>
    <w:rsid w:val="00D4271F"/>
    <w:rsid w:val="00D476E3"/>
    <w:rsid w:val="00D501E1"/>
    <w:rsid w:val="00D520D2"/>
    <w:rsid w:val="00D61193"/>
    <w:rsid w:val="00D7714E"/>
    <w:rsid w:val="00D82809"/>
    <w:rsid w:val="00D846B1"/>
    <w:rsid w:val="00D869C0"/>
    <w:rsid w:val="00D86BC9"/>
    <w:rsid w:val="00D902F9"/>
    <w:rsid w:val="00D90BF6"/>
    <w:rsid w:val="00DA0F14"/>
    <w:rsid w:val="00DA5905"/>
    <w:rsid w:val="00DB1136"/>
    <w:rsid w:val="00DB60BD"/>
    <w:rsid w:val="00DD0871"/>
    <w:rsid w:val="00DD2A05"/>
    <w:rsid w:val="00DD47FA"/>
    <w:rsid w:val="00DE139B"/>
    <w:rsid w:val="00DE1F81"/>
    <w:rsid w:val="00DE3E7A"/>
    <w:rsid w:val="00DE4682"/>
    <w:rsid w:val="00DE5D4F"/>
    <w:rsid w:val="00DF4421"/>
    <w:rsid w:val="00DF5652"/>
    <w:rsid w:val="00E00D10"/>
    <w:rsid w:val="00E07286"/>
    <w:rsid w:val="00E14344"/>
    <w:rsid w:val="00E15ACB"/>
    <w:rsid w:val="00E2144E"/>
    <w:rsid w:val="00E2268F"/>
    <w:rsid w:val="00E229C9"/>
    <w:rsid w:val="00E24856"/>
    <w:rsid w:val="00E31F3E"/>
    <w:rsid w:val="00E3222A"/>
    <w:rsid w:val="00E32EA7"/>
    <w:rsid w:val="00E37C2B"/>
    <w:rsid w:val="00E43D96"/>
    <w:rsid w:val="00E43F94"/>
    <w:rsid w:val="00E4574E"/>
    <w:rsid w:val="00E468F8"/>
    <w:rsid w:val="00E469B3"/>
    <w:rsid w:val="00E51343"/>
    <w:rsid w:val="00E51C6E"/>
    <w:rsid w:val="00E6094F"/>
    <w:rsid w:val="00E677D8"/>
    <w:rsid w:val="00E74630"/>
    <w:rsid w:val="00E868B3"/>
    <w:rsid w:val="00E86FFF"/>
    <w:rsid w:val="00E90A8F"/>
    <w:rsid w:val="00E934A7"/>
    <w:rsid w:val="00E942F8"/>
    <w:rsid w:val="00EA2C82"/>
    <w:rsid w:val="00EA6295"/>
    <w:rsid w:val="00EB053F"/>
    <w:rsid w:val="00EB39D5"/>
    <w:rsid w:val="00EB5D0A"/>
    <w:rsid w:val="00EC0835"/>
    <w:rsid w:val="00ED15DE"/>
    <w:rsid w:val="00ED2479"/>
    <w:rsid w:val="00ED3E54"/>
    <w:rsid w:val="00EE4051"/>
    <w:rsid w:val="00EF2B9B"/>
    <w:rsid w:val="00EF43A8"/>
    <w:rsid w:val="00EF4F7B"/>
    <w:rsid w:val="00F000ED"/>
    <w:rsid w:val="00F01F0D"/>
    <w:rsid w:val="00F10316"/>
    <w:rsid w:val="00F106AF"/>
    <w:rsid w:val="00F13257"/>
    <w:rsid w:val="00F14BAD"/>
    <w:rsid w:val="00F14CD9"/>
    <w:rsid w:val="00F1510F"/>
    <w:rsid w:val="00F17060"/>
    <w:rsid w:val="00F17875"/>
    <w:rsid w:val="00F20491"/>
    <w:rsid w:val="00F23BEE"/>
    <w:rsid w:val="00F25E22"/>
    <w:rsid w:val="00F30758"/>
    <w:rsid w:val="00F30E49"/>
    <w:rsid w:val="00F34082"/>
    <w:rsid w:val="00F36C0E"/>
    <w:rsid w:val="00F372A2"/>
    <w:rsid w:val="00F44DF4"/>
    <w:rsid w:val="00F452A3"/>
    <w:rsid w:val="00F4649A"/>
    <w:rsid w:val="00F51030"/>
    <w:rsid w:val="00F51682"/>
    <w:rsid w:val="00F524BC"/>
    <w:rsid w:val="00F527E2"/>
    <w:rsid w:val="00F56C5A"/>
    <w:rsid w:val="00F57338"/>
    <w:rsid w:val="00F66245"/>
    <w:rsid w:val="00F67EFE"/>
    <w:rsid w:val="00F70812"/>
    <w:rsid w:val="00F71AE4"/>
    <w:rsid w:val="00F72E90"/>
    <w:rsid w:val="00F73289"/>
    <w:rsid w:val="00F7451C"/>
    <w:rsid w:val="00F74B2A"/>
    <w:rsid w:val="00F75BB6"/>
    <w:rsid w:val="00F80631"/>
    <w:rsid w:val="00F8087F"/>
    <w:rsid w:val="00F810AE"/>
    <w:rsid w:val="00F81674"/>
    <w:rsid w:val="00F81EAD"/>
    <w:rsid w:val="00F83523"/>
    <w:rsid w:val="00F9119C"/>
    <w:rsid w:val="00F93960"/>
    <w:rsid w:val="00F93A69"/>
    <w:rsid w:val="00F94A2E"/>
    <w:rsid w:val="00F96151"/>
    <w:rsid w:val="00FA28BE"/>
    <w:rsid w:val="00FA5D41"/>
    <w:rsid w:val="00FA68BC"/>
    <w:rsid w:val="00FA78A1"/>
    <w:rsid w:val="00FB00D4"/>
    <w:rsid w:val="00FB03B7"/>
    <w:rsid w:val="00FB49F9"/>
    <w:rsid w:val="00FB673E"/>
    <w:rsid w:val="00FB68D1"/>
    <w:rsid w:val="00FC5A37"/>
    <w:rsid w:val="00FD4DD9"/>
    <w:rsid w:val="00FE3D46"/>
    <w:rsid w:val="00FE59E3"/>
    <w:rsid w:val="00FF1397"/>
    <w:rsid w:val="00FF1C36"/>
    <w:rsid w:val="00FF3B4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D61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  <w:style w:type="paragraph" w:styleId="af0">
    <w:name w:val="Normal (Web)"/>
    <w:basedOn w:val="a"/>
    <w:uiPriority w:val="99"/>
    <w:semiHidden/>
    <w:rsid w:val="001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52FD-1B12-4342-8362-6F5E5642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233</cp:revision>
  <cp:lastPrinted>2023-09-20T04:16:00Z</cp:lastPrinted>
  <dcterms:created xsi:type="dcterms:W3CDTF">2016-08-22T04:11:00Z</dcterms:created>
  <dcterms:modified xsi:type="dcterms:W3CDTF">2023-10-09T06:05:00Z</dcterms:modified>
</cp:coreProperties>
</file>