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488"/>
        <w:gridCol w:w="1997"/>
      </w:tblGrid>
      <w:tr w:rsidR="007D1E2E" w:rsidRPr="00200E6C" w:rsidTr="00C974DA">
        <w:tc>
          <w:tcPr>
            <w:tcW w:w="9485" w:type="dxa"/>
            <w:gridSpan w:val="2"/>
            <w:shd w:val="clear" w:color="auto" w:fill="auto"/>
          </w:tcPr>
          <w:p w:rsidR="007D1E2E" w:rsidRPr="00200E6C" w:rsidRDefault="007D1E2E" w:rsidP="00C974DA">
            <w:pPr>
              <w:pStyle w:val="a3"/>
              <w:ind w:right="-271"/>
              <w:jc w:val="center"/>
              <w:rPr>
                <w:spacing w:val="20"/>
                <w:sz w:val="28"/>
              </w:rPr>
            </w:pP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b/>
                <w:spacing w:val="20"/>
                <w:sz w:val="28"/>
              </w:rPr>
            </w:pPr>
            <w:r w:rsidRPr="00200E6C">
              <w:rPr>
                <w:b/>
                <w:spacing w:val="20"/>
                <w:sz w:val="28"/>
              </w:rPr>
              <w:t>ИРКУТСКАЯ  ОБЛАСТЬ</w:t>
            </w: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rFonts w:ascii="Times New Roman" w:hAnsi="Times New Roman"/>
                <w:b/>
                <w:spacing w:val="20"/>
                <w:sz w:val="28"/>
              </w:rPr>
            </w:pPr>
            <w:proofErr w:type="spellStart"/>
            <w:r w:rsidRPr="00200E6C">
              <w:rPr>
                <w:rFonts w:ascii="Times New Roman" w:hAnsi="Times New Roman"/>
                <w:b/>
                <w:spacing w:val="20"/>
                <w:sz w:val="28"/>
              </w:rPr>
              <w:t>Тулунский</w:t>
            </w:r>
            <w:proofErr w:type="spellEnd"/>
            <w:r w:rsidRPr="00200E6C">
              <w:rPr>
                <w:rFonts w:ascii="Times New Roman" w:hAnsi="Times New Roman"/>
                <w:b/>
                <w:spacing w:val="20"/>
                <w:sz w:val="28"/>
              </w:rPr>
              <w:t xml:space="preserve"> район</w:t>
            </w: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7D1E2E" w:rsidRPr="00200E6C" w:rsidRDefault="007D1E2E" w:rsidP="00C974DA">
            <w:pPr>
              <w:pStyle w:val="a3"/>
              <w:ind w:right="-271"/>
              <w:jc w:val="center"/>
              <w:rPr>
                <w:spacing w:val="20"/>
                <w:sz w:val="28"/>
              </w:rPr>
            </w:pPr>
            <w:r>
              <w:rPr>
                <w:rFonts w:ascii="Times New Roman" w:hAnsi="Times New Roman"/>
                <w:b/>
                <w:spacing w:val="20"/>
                <w:sz w:val="28"/>
              </w:rPr>
              <w:t>Перфиловского</w:t>
            </w:r>
            <w:r w:rsidRPr="00200E6C">
              <w:rPr>
                <w:rFonts w:ascii="Times New Roman" w:hAnsi="Times New Roman"/>
                <w:b/>
                <w:spacing w:val="20"/>
                <w:sz w:val="28"/>
              </w:rPr>
              <w:t xml:space="preserve"> сельского поселения</w:t>
            </w: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spacing w:val="20"/>
                <w:sz w:val="28"/>
              </w:rPr>
            </w:pP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spacing w:val="20"/>
                <w:sz w:val="28"/>
              </w:rPr>
            </w:pP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spacing w:val="20"/>
                <w:sz w:val="28"/>
              </w:rPr>
            </w:pPr>
          </w:p>
        </w:tc>
      </w:tr>
      <w:tr w:rsidR="007D1E2E" w:rsidRPr="00200E6C" w:rsidTr="00C974DA">
        <w:tc>
          <w:tcPr>
            <w:tcW w:w="9485" w:type="dxa"/>
            <w:gridSpan w:val="2"/>
            <w:shd w:val="clear" w:color="auto" w:fill="auto"/>
          </w:tcPr>
          <w:p w:rsidR="007D1E2E" w:rsidRPr="00200E6C" w:rsidRDefault="00B42C7B" w:rsidP="00C974DA">
            <w:pPr>
              <w:pStyle w:val="a3"/>
              <w:ind w:right="-271"/>
              <w:jc w:val="left"/>
              <w:rPr>
                <w:spacing w:val="20"/>
                <w:sz w:val="28"/>
              </w:rPr>
            </w:pPr>
            <w:r>
              <w:rPr>
                <w:b/>
                <w:spacing w:val="20"/>
                <w:sz w:val="28"/>
              </w:rPr>
              <w:t>«21</w:t>
            </w:r>
            <w:r w:rsidR="007D1E2E" w:rsidRPr="00200E6C">
              <w:rPr>
                <w:b/>
                <w:spacing w:val="20"/>
                <w:sz w:val="28"/>
              </w:rPr>
              <w:t>»</w:t>
            </w:r>
            <w:r>
              <w:rPr>
                <w:b/>
                <w:spacing w:val="20"/>
                <w:sz w:val="28"/>
              </w:rPr>
              <w:t xml:space="preserve"> </w:t>
            </w:r>
            <w:bookmarkStart w:id="0" w:name="_GoBack"/>
            <w:bookmarkEnd w:id="0"/>
            <w:r>
              <w:rPr>
                <w:b/>
                <w:spacing w:val="20"/>
                <w:sz w:val="28"/>
              </w:rPr>
              <w:t xml:space="preserve">ноября </w:t>
            </w:r>
            <w:r w:rsidR="007D1E2E">
              <w:rPr>
                <w:b/>
                <w:spacing w:val="20"/>
                <w:sz w:val="28"/>
              </w:rPr>
              <w:t>2018</w:t>
            </w:r>
            <w:r w:rsidR="007D1E2E" w:rsidRPr="00200E6C">
              <w:rPr>
                <w:b/>
                <w:spacing w:val="20"/>
                <w:sz w:val="28"/>
              </w:rPr>
              <w:t xml:space="preserve"> г</w:t>
            </w:r>
            <w:r w:rsidR="007D1E2E" w:rsidRPr="00200E6C">
              <w:rPr>
                <w:spacing w:val="20"/>
                <w:sz w:val="28"/>
              </w:rPr>
              <w:t xml:space="preserve">.                                          № </w:t>
            </w:r>
            <w:r>
              <w:rPr>
                <w:spacing w:val="20"/>
                <w:sz w:val="28"/>
              </w:rPr>
              <w:t>33-па</w:t>
            </w:r>
          </w:p>
          <w:p w:rsidR="007D1E2E" w:rsidRPr="00200E6C" w:rsidRDefault="007D1E2E" w:rsidP="00C974DA">
            <w:pPr>
              <w:pStyle w:val="a3"/>
              <w:ind w:right="-271"/>
              <w:jc w:val="center"/>
              <w:rPr>
                <w:spacing w:val="20"/>
                <w:sz w:val="28"/>
              </w:rPr>
            </w:pP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b/>
                <w:spacing w:val="20"/>
                <w:sz w:val="28"/>
              </w:rPr>
            </w:pPr>
            <w:r>
              <w:rPr>
                <w:b/>
                <w:spacing w:val="20"/>
                <w:sz w:val="28"/>
              </w:rPr>
              <w:t>с</w:t>
            </w:r>
            <w:r w:rsidRPr="00200E6C">
              <w:rPr>
                <w:b/>
                <w:spacing w:val="20"/>
                <w:sz w:val="28"/>
              </w:rPr>
              <w:t xml:space="preserve">. </w:t>
            </w:r>
            <w:r>
              <w:rPr>
                <w:b/>
                <w:spacing w:val="20"/>
                <w:sz w:val="28"/>
              </w:rPr>
              <w:t>Перфилово</w:t>
            </w:r>
          </w:p>
        </w:tc>
      </w:tr>
      <w:tr w:rsidR="007D1E2E" w:rsidRPr="00200E6C" w:rsidTr="00C974DA">
        <w:tc>
          <w:tcPr>
            <w:tcW w:w="9485" w:type="dxa"/>
            <w:gridSpan w:val="2"/>
            <w:shd w:val="clear" w:color="auto" w:fill="auto"/>
          </w:tcPr>
          <w:p w:rsidR="007D1E2E" w:rsidRPr="00200E6C" w:rsidRDefault="007D1E2E" w:rsidP="00C974DA">
            <w:pPr>
              <w:pStyle w:val="a3"/>
              <w:ind w:right="-271"/>
              <w:jc w:val="center"/>
              <w:rPr>
                <w:b/>
                <w:spacing w:val="20"/>
                <w:sz w:val="28"/>
              </w:rPr>
            </w:pPr>
          </w:p>
        </w:tc>
      </w:tr>
      <w:tr w:rsidR="007D1E2E" w:rsidRPr="00200E6C" w:rsidTr="00C974DA">
        <w:trPr>
          <w:gridAfter w:val="1"/>
          <w:wAfter w:w="1997" w:type="dxa"/>
        </w:trPr>
        <w:tc>
          <w:tcPr>
            <w:tcW w:w="7488" w:type="dxa"/>
            <w:shd w:val="clear" w:color="auto" w:fill="auto"/>
          </w:tcPr>
          <w:p w:rsidR="007D1E2E" w:rsidRPr="00200E6C" w:rsidRDefault="007D1E2E" w:rsidP="00C974DA">
            <w:pPr>
              <w:shd w:val="clear" w:color="auto" w:fill="FFFFFF"/>
              <w:autoSpaceDE w:val="0"/>
              <w:autoSpaceDN w:val="0"/>
              <w:adjustRightInd w:val="0"/>
              <w:jc w:val="both"/>
              <w:rPr>
                <w:b/>
                <w:i/>
              </w:rPr>
            </w:pPr>
          </w:p>
        </w:tc>
      </w:tr>
    </w:tbl>
    <w:p w:rsidR="00C03B32" w:rsidRDefault="00C03B32"/>
    <w:p w:rsidR="007D1E2E" w:rsidRDefault="007D1E2E" w:rsidP="007D1E2E">
      <w:pPr>
        <w:rPr>
          <w:b/>
          <w:i/>
          <w:sz w:val="28"/>
          <w:szCs w:val="28"/>
        </w:rPr>
      </w:pPr>
      <w:r w:rsidRPr="00EB60C2">
        <w:rPr>
          <w:b/>
          <w:i/>
          <w:sz w:val="28"/>
          <w:szCs w:val="28"/>
        </w:rPr>
        <w:t xml:space="preserve">Об </w:t>
      </w:r>
      <w:r>
        <w:rPr>
          <w:b/>
          <w:i/>
          <w:sz w:val="28"/>
          <w:szCs w:val="28"/>
        </w:rPr>
        <w:t xml:space="preserve">утверждении отчета об исполнении </w:t>
      </w:r>
    </w:p>
    <w:p w:rsidR="007D1E2E" w:rsidRDefault="007D1E2E" w:rsidP="007D1E2E">
      <w:pPr>
        <w:rPr>
          <w:b/>
          <w:i/>
          <w:sz w:val="28"/>
          <w:szCs w:val="28"/>
        </w:rPr>
      </w:pPr>
      <w:r>
        <w:rPr>
          <w:b/>
          <w:i/>
          <w:sz w:val="28"/>
          <w:szCs w:val="28"/>
        </w:rPr>
        <w:t xml:space="preserve">бюджета Перфиловского муниципального </w:t>
      </w:r>
    </w:p>
    <w:p w:rsidR="007D1E2E" w:rsidRPr="00EB60C2" w:rsidRDefault="007D1E2E" w:rsidP="007D1E2E">
      <w:pPr>
        <w:rPr>
          <w:b/>
          <w:i/>
          <w:sz w:val="28"/>
          <w:szCs w:val="28"/>
        </w:rPr>
      </w:pPr>
      <w:r>
        <w:rPr>
          <w:b/>
          <w:i/>
          <w:sz w:val="28"/>
          <w:szCs w:val="28"/>
        </w:rPr>
        <w:t>образования</w:t>
      </w:r>
      <w:r w:rsidRPr="00EB60C2">
        <w:rPr>
          <w:b/>
          <w:i/>
          <w:sz w:val="28"/>
          <w:szCs w:val="28"/>
        </w:rPr>
        <w:t xml:space="preserve"> за</w:t>
      </w:r>
      <w:r>
        <w:rPr>
          <w:b/>
          <w:i/>
          <w:sz w:val="28"/>
          <w:szCs w:val="28"/>
        </w:rPr>
        <w:t xml:space="preserve"> 9 месяцев 2018 </w:t>
      </w:r>
      <w:r w:rsidRPr="00EB60C2">
        <w:rPr>
          <w:b/>
          <w:i/>
          <w:sz w:val="28"/>
          <w:szCs w:val="28"/>
        </w:rPr>
        <w:t>года</w:t>
      </w:r>
    </w:p>
    <w:p w:rsidR="007D1E2E" w:rsidRDefault="007D1E2E" w:rsidP="007D1E2E">
      <w:pPr>
        <w:rPr>
          <w:b/>
          <w:sz w:val="28"/>
          <w:szCs w:val="28"/>
        </w:rPr>
      </w:pPr>
    </w:p>
    <w:p w:rsidR="007D1E2E" w:rsidRDefault="007D1E2E" w:rsidP="007D1E2E">
      <w:pPr>
        <w:rPr>
          <w:b/>
          <w:sz w:val="28"/>
          <w:szCs w:val="28"/>
        </w:rPr>
      </w:pPr>
    </w:p>
    <w:p w:rsidR="007D1E2E" w:rsidRDefault="007D1E2E" w:rsidP="007D1E2E">
      <w:pPr>
        <w:ind w:firstLine="709"/>
        <w:jc w:val="both"/>
        <w:rPr>
          <w:sz w:val="28"/>
          <w:szCs w:val="28"/>
        </w:rPr>
      </w:pPr>
      <w:r w:rsidRPr="006C5BFD">
        <w:rPr>
          <w:sz w:val="28"/>
          <w:szCs w:val="28"/>
        </w:rPr>
        <w:t>Руководствуясь ст</w:t>
      </w:r>
      <w:r>
        <w:rPr>
          <w:sz w:val="28"/>
          <w:szCs w:val="28"/>
        </w:rPr>
        <w:t xml:space="preserve">атьей </w:t>
      </w:r>
      <w:r w:rsidRPr="006C5BFD">
        <w:rPr>
          <w:sz w:val="28"/>
          <w:szCs w:val="28"/>
        </w:rPr>
        <w:t xml:space="preserve">264.2 Бюджетного кодекса РФ, статьей </w:t>
      </w:r>
      <w:r>
        <w:rPr>
          <w:sz w:val="28"/>
          <w:szCs w:val="28"/>
        </w:rPr>
        <w:t>40</w:t>
      </w:r>
      <w:r w:rsidRPr="006C5BFD">
        <w:rPr>
          <w:sz w:val="28"/>
          <w:szCs w:val="28"/>
        </w:rPr>
        <w:t xml:space="preserve"> Устава </w:t>
      </w:r>
      <w:r>
        <w:rPr>
          <w:sz w:val="28"/>
          <w:szCs w:val="28"/>
        </w:rPr>
        <w:t>Перфиловского муниципального образования</w:t>
      </w:r>
      <w:r w:rsidRPr="006C5BFD">
        <w:rPr>
          <w:sz w:val="28"/>
          <w:szCs w:val="28"/>
        </w:rPr>
        <w:t xml:space="preserve">, статьей </w:t>
      </w:r>
      <w:r>
        <w:rPr>
          <w:sz w:val="28"/>
          <w:szCs w:val="28"/>
        </w:rPr>
        <w:t>5</w:t>
      </w:r>
      <w:r w:rsidRPr="006C5BFD">
        <w:rPr>
          <w:sz w:val="28"/>
          <w:szCs w:val="28"/>
        </w:rPr>
        <w:t xml:space="preserve"> Положения</w:t>
      </w:r>
      <w:r>
        <w:rPr>
          <w:sz w:val="28"/>
          <w:szCs w:val="28"/>
        </w:rPr>
        <w:t xml:space="preserve"> о</w:t>
      </w:r>
      <w:r w:rsidRPr="006C5BFD">
        <w:rPr>
          <w:sz w:val="28"/>
          <w:szCs w:val="28"/>
        </w:rPr>
        <w:t xml:space="preserve"> бюджетном процессе в </w:t>
      </w:r>
      <w:r>
        <w:rPr>
          <w:sz w:val="28"/>
          <w:szCs w:val="28"/>
        </w:rPr>
        <w:t>Перфиловском муниципальном образовании</w:t>
      </w:r>
      <w:r w:rsidRPr="006C5BFD">
        <w:rPr>
          <w:sz w:val="28"/>
          <w:szCs w:val="28"/>
        </w:rPr>
        <w:t xml:space="preserve">, </w:t>
      </w:r>
      <w:r>
        <w:rPr>
          <w:sz w:val="28"/>
          <w:szCs w:val="28"/>
        </w:rPr>
        <w:t>администрация Перфиловского сельского поселения,</w:t>
      </w:r>
    </w:p>
    <w:p w:rsidR="007D1E2E" w:rsidRPr="006C5BFD" w:rsidRDefault="007D1E2E" w:rsidP="007D1E2E">
      <w:pPr>
        <w:jc w:val="both"/>
        <w:rPr>
          <w:sz w:val="28"/>
          <w:szCs w:val="28"/>
        </w:rPr>
      </w:pPr>
    </w:p>
    <w:p w:rsidR="007D1E2E" w:rsidRPr="006C5BFD" w:rsidRDefault="007D1E2E" w:rsidP="007D1E2E">
      <w:pPr>
        <w:jc w:val="center"/>
        <w:rPr>
          <w:b/>
          <w:sz w:val="28"/>
          <w:szCs w:val="28"/>
        </w:rPr>
      </w:pPr>
      <w:r w:rsidRPr="006C5BFD">
        <w:rPr>
          <w:b/>
          <w:sz w:val="28"/>
          <w:szCs w:val="28"/>
        </w:rPr>
        <w:t>ПОСТАНОВЛЯ</w:t>
      </w:r>
      <w:r>
        <w:rPr>
          <w:b/>
          <w:sz w:val="28"/>
          <w:szCs w:val="28"/>
        </w:rPr>
        <w:t>ЕТ</w:t>
      </w:r>
      <w:r w:rsidRPr="006C5BFD">
        <w:rPr>
          <w:b/>
          <w:sz w:val="28"/>
          <w:szCs w:val="28"/>
        </w:rPr>
        <w:t>:</w:t>
      </w:r>
    </w:p>
    <w:p w:rsidR="007D1E2E" w:rsidRPr="006C5BFD" w:rsidRDefault="007D1E2E" w:rsidP="007D1E2E">
      <w:pPr>
        <w:jc w:val="both"/>
        <w:rPr>
          <w:b/>
          <w:sz w:val="28"/>
          <w:szCs w:val="28"/>
        </w:rPr>
      </w:pPr>
    </w:p>
    <w:p w:rsidR="007D1E2E" w:rsidRPr="00682866" w:rsidRDefault="007D1E2E" w:rsidP="007D1E2E">
      <w:pPr>
        <w:tabs>
          <w:tab w:val="left" w:pos="0"/>
        </w:tabs>
        <w:ind w:firstLine="709"/>
        <w:jc w:val="both"/>
        <w:rPr>
          <w:sz w:val="28"/>
          <w:szCs w:val="28"/>
        </w:rPr>
      </w:pPr>
      <w:r w:rsidRPr="00682866">
        <w:rPr>
          <w:sz w:val="28"/>
          <w:szCs w:val="28"/>
        </w:rPr>
        <w:t xml:space="preserve">1. Утвердить отчет об исполнении бюджета </w:t>
      </w:r>
      <w:r>
        <w:rPr>
          <w:sz w:val="28"/>
          <w:szCs w:val="28"/>
        </w:rPr>
        <w:t xml:space="preserve">Перфиловского </w:t>
      </w:r>
      <w:r w:rsidRPr="005F0020">
        <w:rPr>
          <w:sz w:val="28"/>
          <w:szCs w:val="28"/>
        </w:rPr>
        <w:t>муниципального образования</w:t>
      </w:r>
      <w:r w:rsidRPr="00682866">
        <w:rPr>
          <w:sz w:val="28"/>
          <w:szCs w:val="28"/>
        </w:rPr>
        <w:t xml:space="preserve"> за </w:t>
      </w:r>
      <w:r>
        <w:rPr>
          <w:sz w:val="28"/>
          <w:szCs w:val="28"/>
        </w:rPr>
        <w:t xml:space="preserve">9 месяцев 2018 </w:t>
      </w:r>
      <w:r w:rsidRPr="00682866">
        <w:rPr>
          <w:sz w:val="28"/>
          <w:szCs w:val="28"/>
        </w:rPr>
        <w:t>года (прилагается).</w:t>
      </w:r>
    </w:p>
    <w:p w:rsidR="007D1E2E" w:rsidRPr="005F0020" w:rsidRDefault="007D1E2E" w:rsidP="007D1E2E">
      <w:pPr>
        <w:ind w:firstLine="709"/>
        <w:jc w:val="both"/>
        <w:rPr>
          <w:sz w:val="28"/>
          <w:szCs w:val="28"/>
        </w:rPr>
      </w:pPr>
      <w:r w:rsidRPr="005F0020">
        <w:rPr>
          <w:sz w:val="28"/>
          <w:szCs w:val="28"/>
        </w:rPr>
        <w:t>2</w:t>
      </w:r>
      <w:r w:rsidRPr="007D1E2E">
        <w:rPr>
          <w:rStyle w:val="a5"/>
          <w:sz w:val="28"/>
          <w:szCs w:val="28"/>
          <w:lang w:val="ru-RU"/>
        </w:rPr>
        <w:t xml:space="preserve">. </w:t>
      </w:r>
      <w:r>
        <w:rPr>
          <w:sz w:val="28"/>
          <w:szCs w:val="28"/>
        </w:rPr>
        <w:t xml:space="preserve">Опубликовать настоящее решение в информационной газете   </w:t>
      </w:r>
      <w:r w:rsidRPr="000013C1">
        <w:rPr>
          <w:sz w:val="28"/>
          <w:szCs w:val="28"/>
        </w:rPr>
        <w:t>«</w:t>
      </w:r>
      <w:r>
        <w:rPr>
          <w:sz w:val="28"/>
          <w:szCs w:val="28"/>
        </w:rPr>
        <w:t>Информационный вестник» и</w:t>
      </w:r>
      <w:r w:rsidRPr="000013C1">
        <w:rPr>
          <w:sz w:val="28"/>
          <w:szCs w:val="28"/>
        </w:rPr>
        <w:t xml:space="preserve"> разместить на официальном сайте администрации </w:t>
      </w:r>
      <w:r>
        <w:rPr>
          <w:sz w:val="28"/>
          <w:szCs w:val="28"/>
        </w:rPr>
        <w:t>Перфиловского сельского поселения</w:t>
      </w:r>
      <w:r w:rsidRPr="000013C1">
        <w:rPr>
          <w:sz w:val="28"/>
          <w:szCs w:val="28"/>
        </w:rPr>
        <w:t xml:space="preserve"> в информационно-телекоммуникационной</w:t>
      </w:r>
      <w:r w:rsidRPr="00765304">
        <w:rPr>
          <w:sz w:val="26"/>
          <w:szCs w:val="26"/>
        </w:rPr>
        <w:t xml:space="preserve"> </w:t>
      </w:r>
      <w:r w:rsidRPr="000013C1">
        <w:rPr>
          <w:sz w:val="28"/>
          <w:szCs w:val="28"/>
        </w:rPr>
        <w:t>сети «Интернет».</w:t>
      </w:r>
    </w:p>
    <w:p w:rsidR="007D1E2E" w:rsidRDefault="007D1E2E" w:rsidP="007D1E2E">
      <w:pPr>
        <w:ind w:firstLine="709"/>
        <w:jc w:val="both"/>
        <w:rPr>
          <w:sz w:val="28"/>
          <w:szCs w:val="28"/>
        </w:rPr>
      </w:pPr>
    </w:p>
    <w:p w:rsidR="007D1E2E" w:rsidRPr="00682866" w:rsidRDefault="007D1E2E" w:rsidP="007D1E2E">
      <w:pPr>
        <w:pStyle w:val="ConsPlusNormal"/>
        <w:widowControl/>
        <w:ind w:firstLine="540"/>
        <w:jc w:val="both"/>
        <w:rPr>
          <w:rFonts w:ascii="Times New Roman" w:hAnsi="Times New Roman" w:cs="Times New Roman"/>
          <w:sz w:val="28"/>
          <w:szCs w:val="28"/>
        </w:rPr>
      </w:pPr>
    </w:p>
    <w:p w:rsidR="007D1E2E" w:rsidRDefault="007D1E2E" w:rsidP="007D1E2E">
      <w:pPr>
        <w:rPr>
          <w:sz w:val="28"/>
          <w:szCs w:val="28"/>
        </w:rPr>
      </w:pPr>
      <w:r>
        <w:rPr>
          <w:sz w:val="28"/>
          <w:szCs w:val="28"/>
        </w:rPr>
        <w:t xml:space="preserve">Глава Перфиловского </w:t>
      </w:r>
    </w:p>
    <w:p w:rsidR="007D1E2E" w:rsidRDefault="007D1E2E" w:rsidP="007D1E2E">
      <w:pPr>
        <w:rPr>
          <w:sz w:val="28"/>
          <w:szCs w:val="28"/>
        </w:rPr>
      </w:pPr>
      <w:r>
        <w:rPr>
          <w:sz w:val="28"/>
          <w:szCs w:val="28"/>
        </w:rPr>
        <w:t xml:space="preserve">сельского поселения                                                                         </w:t>
      </w:r>
      <w:proofErr w:type="spellStart"/>
      <w:r>
        <w:rPr>
          <w:sz w:val="28"/>
          <w:szCs w:val="28"/>
        </w:rPr>
        <w:t>С.Н.Риттер</w:t>
      </w:r>
      <w:proofErr w:type="spellEnd"/>
    </w:p>
    <w:p w:rsidR="007D1E2E" w:rsidRDefault="007D1E2E" w:rsidP="007D1E2E">
      <w:pPr>
        <w:rPr>
          <w:sz w:val="28"/>
          <w:szCs w:val="28"/>
        </w:rPr>
      </w:pPr>
    </w:p>
    <w:p w:rsidR="007D1E2E" w:rsidRDefault="007D1E2E" w:rsidP="007D1E2E">
      <w:pPr>
        <w:rPr>
          <w:sz w:val="28"/>
          <w:szCs w:val="28"/>
        </w:rPr>
      </w:pPr>
    </w:p>
    <w:p w:rsidR="007D1E2E" w:rsidRDefault="007D1E2E" w:rsidP="007D1E2E">
      <w:pPr>
        <w:rPr>
          <w:sz w:val="28"/>
          <w:szCs w:val="28"/>
        </w:rPr>
      </w:pPr>
    </w:p>
    <w:p w:rsidR="007D1E2E" w:rsidRDefault="007D1E2E" w:rsidP="007D1E2E">
      <w:pPr>
        <w:rPr>
          <w:sz w:val="28"/>
          <w:szCs w:val="28"/>
        </w:rPr>
      </w:pPr>
    </w:p>
    <w:p w:rsidR="007D1E2E" w:rsidRDefault="007D1E2E" w:rsidP="007D1E2E">
      <w:pPr>
        <w:rPr>
          <w:sz w:val="28"/>
          <w:szCs w:val="28"/>
        </w:rPr>
      </w:pPr>
    </w:p>
    <w:p w:rsidR="007D1E2E" w:rsidRDefault="007D1E2E" w:rsidP="007D1E2E">
      <w:pPr>
        <w:rPr>
          <w:sz w:val="28"/>
          <w:szCs w:val="28"/>
        </w:rPr>
      </w:pPr>
    </w:p>
    <w:p w:rsidR="007D1E2E" w:rsidRDefault="007D1E2E">
      <w:pPr>
        <w:rPr>
          <w:sz w:val="28"/>
          <w:szCs w:val="28"/>
        </w:rPr>
      </w:pPr>
    </w:p>
    <w:p w:rsidR="005D2483" w:rsidRPr="005D2483" w:rsidRDefault="005D2483" w:rsidP="005D2483">
      <w:pPr>
        <w:tabs>
          <w:tab w:val="left" w:pos="9356"/>
          <w:tab w:val="left" w:pos="9781"/>
          <w:tab w:val="left" w:pos="9922"/>
        </w:tabs>
        <w:jc w:val="right"/>
        <w:rPr>
          <w:lang w:val="x-none" w:eastAsia="x-none"/>
        </w:rPr>
      </w:pPr>
      <w:r w:rsidRPr="005D2483">
        <w:rPr>
          <w:lang w:val="x-none" w:eastAsia="x-none"/>
        </w:rPr>
        <w:lastRenderedPageBreak/>
        <w:t>Приложение</w:t>
      </w:r>
    </w:p>
    <w:p w:rsidR="005D2483" w:rsidRPr="005D2483" w:rsidRDefault="005D2483" w:rsidP="005D2483">
      <w:pPr>
        <w:tabs>
          <w:tab w:val="left" w:pos="9356"/>
          <w:tab w:val="left" w:pos="9781"/>
          <w:tab w:val="left" w:pos="9922"/>
        </w:tabs>
        <w:jc w:val="right"/>
        <w:rPr>
          <w:lang w:val="x-none" w:eastAsia="x-none"/>
        </w:rPr>
      </w:pPr>
      <w:r w:rsidRPr="005D2483">
        <w:rPr>
          <w:lang w:val="x-none" w:eastAsia="x-none"/>
        </w:rPr>
        <w:t>к решению Думы Перфиловского</w:t>
      </w:r>
    </w:p>
    <w:p w:rsidR="005D2483" w:rsidRPr="005D2483" w:rsidRDefault="005D2483" w:rsidP="005D2483">
      <w:pPr>
        <w:tabs>
          <w:tab w:val="left" w:pos="9356"/>
          <w:tab w:val="left" w:pos="9781"/>
          <w:tab w:val="left" w:pos="9922"/>
        </w:tabs>
        <w:jc w:val="right"/>
        <w:rPr>
          <w:lang w:val="x-none" w:eastAsia="x-none"/>
        </w:rPr>
      </w:pPr>
      <w:r w:rsidRPr="005D2483">
        <w:rPr>
          <w:lang w:val="x-none" w:eastAsia="x-none"/>
        </w:rPr>
        <w:t>сельского поселения</w:t>
      </w:r>
    </w:p>
    <w:p w:rsidR="005D2483" w:rsidRPr="005D2483" w:rsidRDefault="005D2483" w:rsidP="005D2483">
      <w:pPr>
        <w:tabs>
          <w:tab w:val="left" w:pos="9356"/>
          <w:tab w:val="left" w:pos="9781"/>
          <w:tab w:val="left" w:pos="9922"/>
        </w:tabs>
        <w:jc w:val="right"/>
        <w:rPr>
          <w:lang w:val="x-none" w:eastAsia="x-none"/>
        </w:rPr>
      </w:pPr>
      <w:r w:rsidRPr="005D2483">
        <w:rPr>
          <w:lang w:val="x-none" w:eastAsia="x-none"/>
        </w:rPr>
        <w:t>от «____» ____________ 201</w:t>
      </w:r>
      <w:r w:rsidRPr="005D2483">
        <w:rPr>
          <w:lang w:eastAsia="x-none"/>
        </w:rPr>
        <w:t>8</w:t>
      </w:r>
      <w:r w:rsidRPr="005D2483">
        <w:rPr>
          <w:lang w:val="x-none" w:eastAsia="x-none"/>
        </w:rPr>
        <w:t>г. №______</w:t>
      </w:r>
    </w:p>
    <w:p w:rsidR="005D2483" w:rsidRPr="005D2483" w:rsidRDefault="005D2483" w:rsidP="005D2483">
      <w:pPr>
        <w:ind w:left="851" w:right="567"/>
        <w:jc w:val="center"/>
        <w:rPr>
          <w:b/>
          <w:lang w:val="x-none" w:eastAsia="x-none"/>
        </w:rPr>
      </w:pPr>
    </w:p>
    <w:p w:rsidR="005D2483" w:rsidRPr="005D2483" w:rsidRDefault="005D2483" w:rsidP="005D2483">
      <w:pPr>
        <w:spacing w:line="360" w:lineRule="auto"/>
        <w:jc w:val="center"/>
        <w:rPr>
          <w:b/>
        </w:rPr>
      </w:pPr>
      <w:r w:rsidRPr="005D2483">
        <w:rPr>
          <w:b/>
        </w:rPr>
        <w:t xml:space="preserve">Информация об итогах исполнения бюджета Перфиловского муниципального образования за 9 месяцев 2018 года </w:t>
      </w:r>
    </w:p>
    <w:p w:rsidR="005D2483" w:rsidRPr="005D2483" w:rsidRDefault="005D2483" w:rsidP="005D2483">
      <w:pPr>
        <w:spacing w:line="360" w:lineRule="auto"/>
        <w:jc w:val="center"/>
        <w:rPr>
          <w:b/>
        </w:rPr>
      </w:pPr>
      <w:smartTag w:uri="urn:schemas-microsoft-com:office:smarttags" w:element="place">
        <w:r w:rsidRPr="005D2483">
          <w:rPr>
            <w:b/>
            <w:lang w:val="en-US"/>
          </w:rPr>
          <w:t>I</w:t>
        </w:r>
        <w:r w:rsidRPr="005D2483">
          <w:rPr>
            <w:b/>
          </w:rPr>
          <w:t>.</w:t>
        </w:r>
      </w:smartTag>
      <w:r w:rsidRPr="005D2483">
        <w:rPr>
          <w:b/>
        </w:rPr>
        <w:t xml:space="preserve"> ДОХОДЫ</w:t>
      </w:r>
    </w:p>
    <w:p w:rsidR="005D2483" w:rsidRPr="005D2483" w:rsidRDefault="005D2483" w:rsidP="005D2483">
      <w:pPr>
        <w:jc w:val="both"/>
      </w:pPr>
      <w:r w:rsidRPr="005D2483">
        <w:tab/>
        <w:t xml:space="preserve">Бюджет Перфиловского муниципального образования по доходам за 9 месяцев 2018 года исполнен в сумме </w:t>
      </w:r>
      <w:r w:rsidRPr="005D2483">
        <w:rPr>
          <w:b/>
        </w:rPr>
        <w:t>8 376,7</w:t>
      </w:r>
      <w:r w:rsidRPr="005D2483">
        <w:t xml:space="preserve"> тыс. руб. План доходов на 9 месяцев 2018 года, утверждённый в сумме </w:t>
      </w:r>
      <w:r w:rsidRPr="005D2483">
        <w:rPr>
          <w:b/>
        </w:rPr>
        <w:t>8 350,7</w:t>
      </w:r>
      <w:r w:rsidRPr="005D2483">
        <w:t xml:space="preserve"> тыс. руб., выполнен на </w:t>
      </w:r>
      <w:r w:rsidRPr="005D2483">
        <w:rPr>
          <w:b/>
        </w:rPr>
        <w:t>100,3%</w:t>
      </w:r>
      <w:r w:rsidRPr="005D2483">
        <w:t xml:space="preserve"> </w:t>
      </w:r>
      <w:r w:rsidRPr="005D2483">
        <w:rPr>
          <w:b/>
        </w:rPr>
        <w:t>(</w:t>
      </w:r>
      <w:r w:rsidRPr="005D2483">
        <w:rPr>
          <w:color w:val="000000"/>
        </w:rPr>
        <w:t>Приложение №1).</w:t>
      </w:r>
    </w:p>
    <w:p w:rsidR="005D2483" w:rsidRPr="005D2483" w:rsidRDefault="005D2483" w:rsidP="005D2483">
      <w:pPr>
        <w:jc w:val="both"/>
      </w:pPr>
      <w:r w:rsidRPr="005D2483">
        <w:rPr>
          <w:b/>
        </w:rPr>
        <w:t xml:space="preserve">           </w:t>
      </w:r>
      <w:r w:rsidRPr="005D2483">
        <w:t xml:space="preserve">Бюджет Перфиловского муниципального образования по собственным доходным источникам за 9 месяцев 2018 года исполнен в сумме </w:t>
      </w:r>
      <w:r w:rsidRPr="005D2483">
        <w:rPr>
          <w:b/>
        </w:rPr>
        <w:t xml:space="preserve">1 509,4 </w:t>
      </w:r>
      <w:r w:rsidRPr="005D2483">
        <w:t xml:space="preserve">тыс. руб. План собственных доходов на 9 месяцев 2018 года, утверждённый в сумме </w:t>
      </w:r>
      <w:r w:rsidRPr="005D2483">
        <w:rPr>
          <w:b/>
        </w:rPr>
        <w:t>1 509,0</w:t>
      </w:r>
      <w:r w:rsidRPr="005D2483">
        <w:t xml:space="preserve"> тыс. руб.,  выполнен на </w:t>
      </w:r>
      <w:r w:rsidRPr="005D2483">
        <w:rPr>
          <w:b/>
        </w:rPr>
        <w:t>100,0%</w:t>
      </w:r>
      <w:r w:rsidRPr="005D2483">
        <w:t>.</w:t>
      </w:r>
    </w:p>
    <w:p w:rsidR="005D2483" w:rsidRPr="005D2483" w:rsidRDefault="005D2483" w:rsidP="005D2483">
      <w:pPr>
        <w:jc w:val="both"/>
      </w:pPr>
      <w:r w:rsidRPr="005D2483">
        <w:tab/>
        <w:t xml:space="preserve">На 9 месяцев 2018 года в бюджете Перфиловского муниципального образования запланированы следующие источники собственных доходов: </w:t>
      </w:r>
    </w:p>
    <w:p w:rsidR="007D1E2E" w:rsidRDefault="007D1E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749"/>
        <w:gridCol w:w="1685"/>
        <w:gridCol w:w="1884"/>
        <w:gridCol w:w="1816"/>
      </w:tblGrid>
      <w:tr w:rsidR="005D2483" w:rsidRPr="005D2483" w:rsidTr="00C974DA">
        <w:trPr>
          <w:trHeight w:val="559"/>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Вид дохода</w:t>
            </w:r>
          </w:p>
        </w:tc>
        <w:tc>
          <w:tcPr>
            <w:tcW w:w="1919"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План</w:t>
            </w:r>
          </w:p>
          <w:p w:rsidR="005D2483" w:rsidRPr="005D2483" w:rsidRDefault="005D2483" w:rsidP="005D2483">
            <w:pPr>
              <w:jc w:val="center"/>
            </w:pPr>
            <w:r w:rsidRPr="005D2483">
              <w:t xml:space="preserve">9 месяцев </w:t>
            </w:r>
            <w:smartTag w:uri="urn:schemas-microsoft-com:office:smarttags" w:element="metricconverter">
              <w:smartTagPr>
                <w:attr w:name="ProductID" w:val="2018 г"/>
              </w:smartTagPr>
              <w:r w:rsidRPr="005D2483">
                <w:t>2018 г</w:t>
              </w:r>
            </w:smartTag>
          </w:p>
        </w:tc>
        <w:tc>
          <w:tcPr>
            <w:tcW w:w="1766"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 xml:space="preserve">   Исполнено</w:t>
            </w:r>
          </w:p>
        </w:tc>
        <w:tc>
          <w:tcPr>
            <w:tcW w:w="1985"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 выполнения</w:t>
            </w:r>
          </w:p>
        </w:tc>
        <w:tc>
          <w:tcPr>
            <w:tcW w:w="1904"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 xml:space="preserve">    Отклонение</w:t>
            </w:r>
          </w:p>
        </w:tc>
      </w:tr>
      <w:tr w:rsidR="005D2483" w:rsidRPr="005D2483" w:rsidTr="00C974DA">
        <w:trPr>
          <w:trHeight w:val="272"/>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НДФЛ</w:t>
            </w:r>
          </w:p>
        </w:tc>
        <w:tc>
          <w:tcPr>
            <w:tcW w:w="1919"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123,3</w:t>
            </w:r>
          </w:p>
        </w:tc>
        <w:tc>
          <w:tcPr>
            <w:tcW w:w="1766"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123,4</w:t>
            </w:r>
          </w:p>
        </w:tc>
        <w:tc>
          <w:tcPr>
            <w:tcW w:w="1985"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100,1</w:t>
            </w:r>
          </w:p>
        </w:tc>
        <w:tc>
          <w:tcPr>
            <w:tcW w:w="1904"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+0,1</w:t>
            </w:r>
          </w:p>
        </w:tc>
      </w:tr>
      <w:tr w:rsidR="005D2483" w:rsidRPr="005D2483" w:rsidTr="00C974DA">
        <w:trPr>
          <w:trHeight w:val="544"/>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Доходы от уплаты акцизов</w:t>
            </w:r>
          </w:p>
        </w:tc>
        <w:tc>
          <w:tcPr>
            <w:tcW w:w="1919"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976,1</w:t>
            </w:r>
          </w:p>
        </w:tc>
        <w:tc>
          <w:tcPr>
            <w:tcW w:w="1766"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976,2</w:t>
            </w:r>
          </w:p>
        </w:tc>
        <w:tc>
          <w:tcPr>
            <w:tcW w:w="1985"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100,0</w:t>
            </w:r>
          </w:p>
        </w:tc>
        <w:tc>
          <w:tcPr>
            <w:tcW w:w="1904"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+0,1</w:t>
            </w:r>
          </w:p>
        </w:tc>
      </w:tr>
      <w:tr w:rsidR="005D2483" w:rsidRPr="005D2483" w:rsidTr="00C974DA">
        <w:trPr>
          <w:trHeight w:val="272"/>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ЕСХН</w:t>
            </w:r>
          </w:p>
        </w:tc>
        <w:tc>
          <w:tcPr>
            <w:tcW w:w="1919"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16,9</w:t>
            </w:r>
          </w:p>
        </w:tc>
        <w:tc>
          <w:tcPr>
            <w:tcW w:w="1766"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16,9</w:t>
            </w:r>
          </w:p>
        </w:tc>
        <w:tc>
          <w:tcPr>
            <w:tcW w:w="1985"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100,0</w:t>
            </w:r>
          </w:p>
        </w:tc>
        <w:tc>
          <w:tcPr>
            <w:tcW w:w="1904"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0</w:t>
            </w:r>
          </w:p>
        </w:tc>
      </w:tr>
      <w:tr w:rsidR="005D2483" w:rsidRPr="005D2483" w:rsidTr="00C974DA">
        <w:trPr>
          <w:trHeight w:val="533"/>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r w:rsidRPr="005D2483">
              <w:t>Налог на имущество физических лиц</w:t>
            </w:r>
          </w:p>
        </w:tc>
        <w:tc>
          <w:tcPr>
            <w:tcW w:w="1919"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30,2</w:t>
            </w:r>
          </w:p>
        </w:tc>
        <w:tc>
          <w:tcPr>
            <w:tcW w:w="1766"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30,3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100,3</w:t>
            </w:r>
          </w:p>
        </w:tc>
        <w:tc>
          <w:tcPr>
            <w:tcW w:w="1904"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+0,1</w:t>
            </w:r>
          </w:p>
        </w:tc>
      </w:tr>
      <w:tr w:rsidR="005D2483" w:rsidRPr="005D2483" w:rsidTr="00C974DA">
        <w:trPr>
          <w:trHeight w:val="272"/>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Земельный налог</w:t>
            </w:r>
          </w:p>
        </w:tc>
        <w:tc>
          <w:tcPr>
            <w:tcW w:w="1919"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331,9</w:t>
            </w:r>
          </w:p>
        </w:tc>
        <w:tc>
          <w:tcPr>
            <w:tcW w:w="1766"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332,0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100,0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+0,1</w:t>
            </w:r>
          </w:p>
        </w:tc>
      </w:tr>
      <w:tr w:rsidR="005D2483" w:rsidRPr="005D2483" w:rsidTr="00C974DA">
        <w:trPr>
          <w:trHeight w:val="272"/>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both"/>
            </w:pPr>
            <w:r w:rsidRPr="005D2483">
              <w:t>Госпошлина</w:t>
            </w:r>
          </w:p>
        </w:tc>
        <w:tc>
          <w:tcPr>
            <w:tcW w:w="1919"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1,1</w:t>
            </w:r>
          </w:p>
        </w:tc>
        <w:tc>
          <w:tcPr>
            <w:tcW w:w="1766"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100,0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0</w:t>
            </w:r>
          </w:p>
        </w:tc>
      </w:tr>
      <w:tr w:rsidR="005D2483" w:rsidRPr="005D2483" w:rsidTr="00C974DA">
        <w:trPr>
          <w:trHeight w:val="805"/>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r w:rsidRPr="005D2483">
              <w:t>Прочие доходы от оказания платных услуг (работ)</w:t>
            </w:r>
          </w:p>
        </w:tc>
        <w:tc>
          <w:tcPr>
            <w:tcW w:w="1919"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29,5</w:t>
            </w:r>
          </w:p>
        </w:tc>
        <w:tc>
          <w:tcPr>
            <w:tcW w:w="1766"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29,5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100,0</w:t>
            </w:r>
          </w:p>
        </w:tc>
        <w:tc>
          <w:tcPr>
            <w:tcW w:w="1904" w:type="dxa"/>
            <w:tcBorders>
              <w:top w:val="single" w:sz="4" w:space="0" w:color="auto"/>
              <w:left w:val="single" w:sz="4" w:space="0" w:color="auto"/>
              <w:bottom w:val="single" w:sz="4" w:space="0" w:color="auto"/>
              <w:right w:val="single" w:sz="4" w:space="0" w:color="auto"/>
            </w:tcBorders>
            <w:vAlign w:val="center"/>
          </w:tcPr>
          <w:p w:rsidR="005D2483" w:rsidRPr="005D2483" w:rsidRDefault="005D2483" w:rsidP="005D2483">
            <w:pPr>
              <w:jc w:val="center"/>
            </w:pPr>
            <w:r w:rsidRPr="005D2483">
              <w:t>0</w:t>
            </w:r>
          </w:p>
          <w:p w:rsidR="005D2483" w:rsidRPr="005D2483" w:rsidRDefault="005D2483" w:rsidP="005D2483">
            <w:pPr>
              <w:jc w:val="center"/>
            </w:pPr>
          </w:p>
        </w:tc>
      </w:tr>
      <w:tr w:rsidR="005D2483" w:rsidRPr="005D2483" w:rsidTr="00C974DA">
        <w:trPr>
          <w:trHeight w:val="287"/>
        </w:trPr>
        <w:tc>
          <w:tcPr>
            <w:tcW w:w="2660"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r w:rsidRPr="005D2483">
              <w:t>итого</w:t>
            </w:r>
          </w:p>
        </w:tc>
        <w:tc>
          <w:tcPr>
            <w:tcW w:w="1919"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1509,0</w:t>
            </w:r>
          </w:p>
        </w:tc>
        <w:tc>
          <w:tcPr>
            <w:tcW w:w="1766" w:type="dxa"/>
            <w:tcBorders>
              <w:top w:val="single" w:sz="4" w:space="0" w:color="auto"/>
              <w:left w:val="single" w:sz="4" w:space="0" w:color="auto"/>
              <w:bottom w:val="single" w:sz="4" w:space="0" w:color="auto"/>
              <w:right w:val="single" w:sz="4" w:space="0" w:color="auto"/>
            </w:tcBorders>
            <w:hideMark/>
          </w:tcPr>
          <w:p w:rsidR="005D2483" w:rsidRPr="005D2483" w:rsidRDefault="005D2483" w:rsidP="005D2483">
            <w:pPr>
              <w:jc w:val="center"/>
            </w:pPr>
            <w:r w:rsidRPr="005D2483">
              <w:t>1509,4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100,0</w:t>
            </w:r>
          </w:p>
        </w:tc>
        <w:tc>
          <w:tcPr>
            <w:tcW w:w="1904" w:type="dxa"/>
            <w:tcBorders>
              <w:top w:val="single" w:sz="4" w:space="0" w:color="auto"/>
              <w:left w:val="single" w:sz="4" w:space="0" w:color="auto"/>
              <w:bottom w:val="single" w:sz="4" w:space="0" w:color="auto"/>
              <w:right w:val="single" w:sz="4" w:space="0" w:color="auto"/>
            </w:tcBorders>
            <w:vAlign w:val="center"/>
            <w:hideMark/>
          </w:tcPr>
          <w:p w:rsidR="005D2483" w:rsidRPr="005D2483" w:rsidRDefault="005D2483" w:rsidP="005D2483">
            <w:pPr>
              <w:jc w:val="center"/>
            </w:pPr>
            <w:r w:rsidRPr="005D2483">
              <w:t>+0,4</w:t>
            </w:r>
          </w:p>
        </w:tc>
      </w:tr>
    </w:tbl>
    <w:p w:rsidR="005D2483" w:rsidRDefault="005D2483"/>
    <w:p w:rsidR="005D2483" w:rsidRPr="005D2483" w:rsidRDefault="005D2483" w:rsidP="005D2483">
      <w:pPr>
        <w:jc w:val="both"/>
      </w:pPr>
      <w:r w:rsidRPr="005D2483">
        <w:t xml:space="preserve">          Основным доходным источником бюджета Перфиловского муниципального образования за 9 месяцев 2018 года являются доходы от уплаты акцизов. Удельный вес доходов от уплаты акцизов составляет 64,7 %  в общей сумме собственных доходов. </w:t>
      </w:r>
    </w:p>
    <w:p w:rsidR="005D2483" w:rsidRPr="005D2483" w:rsidRDefault="005D2483" w:rsidP="005D2483">
      <w:pPr>
        <w:jc w:val="both"/>
      </w:pPr>
      <w:r w:rsidRPr="005D2483">
        <w:t xml:space="preserve">          Земельный налог второй по значимости доходный источник. Удельный вес поступления земельного налога составляет 22,0 % в общей сумме собственных доходов.  </w:t>
      </w:r>
    </w:p>
    <w:p w:rsidR="005D2483" w:rsidRPr="005D2483" w:rsidRDefault="005D2483" w:rsidP="005D2483">
      <w:pPr>
        <w:tabs>
          <w:tab w:val="left" w:pos="709"/>
        </w:tabs>
        <w:jc w:val="both"/>
      </w:pPr>
      <w:r w:rsidRPr="005D2483">
        <w:t xml:space="preserve">          Удельный вес поступления НДФЛ составляет 8,2 %  в общей сумме собственных доходов.</w:t>
      </w:r>
    </w:p>
    <w:p w:rsidR="005D2483" w:rsidRDefault="005D2483" w:rsidP="005D2483">
      <w:pPr>
        <w:jc w:val="both"/>
      </w:pPr>
      <w:r w:rsidRPr="005D2483">
        <w:rPr>
          <w:sz w:val="20"/>
          <w:szCs w:val="20"/>
        </w:rPr>
        <w:t xml:space="preserve">         </w:t>
      </w:r>
      <w:r w:rsidRPr="005D2483">
        <w:t xml:space="preserve">   Недоимка по платежам в бюджет Перфиловского муниципального образования составляет:</w:t>
      </w:r>
    </w:p>
    <w:tbl>
      <w:tblPr>
        <w:tblW w:w="9371" w:type="dxa"/>
        <w:tblInd w:w="93" w:type="dxa"/>
        <w:tblLook w:val="04A0" w:firstRow="1" w:lastRow="0" w:firstColumn="1" w:lastColumn="0" w:noHBand="0" w:noVBand="1"/>
      </w:tblPr>
      <w:tblGrid>
        <w:gridCol w:w="3843"/>
        <w:gridCol w:w="2268"/>
        <w:gridCol w:w="1984"/>
        <w:gridCol w:w="1276"/>
      </w:tblGrid>
      <w:tr w:rsidR="005D2483" w:rsidRPr="005D2483" w:rsidTr="005D2483">
        <w:trPr>
          <w:trHeight w:val="261"/>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5D2483" w:rsidRPr="005D2483" w:rsidRDefault="005D2483" w:rsidP="005D2483">
            <w:pPr>
              <w:jc w:val="center"/>
              <w:rPr>
                <w:b/>
                <w:bCs/>
              </w:rPr>
            </w:pPr>
            <w:r w:rsidRPr="005D2483">
              <w:rPr>
                <w:b/>
                <w:bCs/>
              </w:rPr>
              <w:t>Наименование</w:t>
            </w:r>
          </w:p>
        </w:tc>
        <w:tc>
          <w:tcPr>
            <w:tcW w:w="2268"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
                <w:bCs/>
              </w:rPr>
            </w:pPr>
            <w:r w:rsidRPr="005D2483">
              <w:rPr>
                <w:b/>
                <w:bCs/>
              </w:rPr>
              <w:t>на 01.10.201</w:t>
            </w:r>
            <w:r w:rsidRPr="005D2483">
              <w:rPr>
                <w:b/>
                <w:bCs/>
                <w:lang w:val="en-US"/>
              </w:rPr>
              <w:t>7</w:t>
            </w:r>
            <w:r w:rsidRPr="005D2483">
              <w:rPr>
                <w:b/>
                <w:bCs/>
              </w:rPr>
              <w:t xml:space="preserve"> г.</w:t>
            </w:r>
          </w:p>
        </w:tc>
        <w:tc>
          <w:tcPr>
            <w:tcW w:w="1984"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
                <w:bCs/>
              </w:rPr>
            </w:pPr>
            <w:r w:rsidRPr="005D2483">
              <w:rPr>
                <w:b/>
                <w:bCs/>
              </w:rPr>
              <w:t>на 01.10.2018 г.</w:t>
            </w:r>
          </w:p>
        </w:tc>
        <w:tc>
          <w:tcPr>
            <w:tcW w:w="1276"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
                <w:bCs/>
              </w:rPr>
            </w:pPr>
            <w:proofErr w:type="spellStart"/>
            <w:r w:rsidRPr="005D2483">
              <w:rPr>
                <w:b/>
                <w:bCs/>
              </w:rPr>
              <w:t>откл</w:t>
            </w:r>
            <w:proofErr w:type="spellEnd"/>
            <w:r w:rsidRPr="005D2483">
              <w:rPr>
                <w:b/>
                <w:bCs/>
              </w:rPr>
              <w:t>.</w:t>
            </w:r>
          </w:p>
        </w:tc>
      </w:tr>
      <w:tr w:rsidR="005D2483" w:rsidRPr="005D2483" w:rsidTr="005D2483">
        <w:trPr>
          <w:trHeight w:val="261"/>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5D2483" w:rsidRPr="005D2483" w:rsidRDefault="005D2483" w:rsidP="005D2483">
            <w:pPr>
              <w:rPr>
                <w:bCs/>
              </w:rPr>
            </w:pPr>
            <w:r w:rsidRPr="005D2483">
              <w:rPr>
                <w:bCs/>
              </w:rPr>
              <w:t>НДФЛ</w:t>
            </w:r>
          </w:p>
        </w:tc>
        <w:tc>
          <w:tcPr>
            <w:tcW w:w="2268"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Cs/>
              </w:rPr>
            </w:pPr>
            <w:r w:rsidRPr="005D2483">
              <w:rPr>
                <w:bCs/>
              </w:rPr>
              <w:t>0,9</w:t>
            </w:r>
          </w:p>
        </w:tc>
        <w:tc>
          <w:tcPr>
            <w:tcW w:w="1984"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Cs/>
              </w:rPr>
            </w:pPr>
            <w:r w:rsidRPr="005D2483">
              <w:rPr>
                <w:bCs/>
              </w:rPr>
              <w:t>1,0</w:t>
            </w:r>
          </w:p>
        </w:tc>
        <w:tc>
          <w:tcPr>
            <w:tcW w:w="1276"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Cs/>
              </w:rPr>
            </w:pPr>
            <w:r w:rsidRPr="005D2483">
              <w:rPr>
                <w:bCs/>
              </w:rPr>
              <w:t>+0,1</w:t>
            </w:r>
          </w:p>
        </w:tc>
      </w:tr>
      <w:tr w:rsidR="005D2483" w:rsidRPr="005D2483" w:rsidTr="005D2483">
        <w:trPr>
          <w:trHeight w:val="261"/>
        </w:trPr>
        <w:tc>
          <w:tcPr>
            <w:tcW w:w="3843" w:type="dxa"/>
            <w:tcBorders>
              <w:top w:val="single" w:sz="4" w:space="0" w:color="auto"/>
              <w:left w:val="single" w:sz="4" w:space="0" w:color="auto"/>
              <w:bottom w:val="single" w:sz="4" w:space="0" w:color="auto"/>
              <w:right w:val="single" w:sz="4" w:space="0" w:color="auto"/>
            </w:tcBorders>
            <w:noWrap/>
            <w:vAlign w:val="bottom"/>
            <w:hideMark/>
          </w:tcPr>
          <w:p w:rsidR="005D2483" w:rsidRPr="005D2483" w:rsidRDefault="005D2483" w:rsidP="005D2483">
            <w:pPr>
              <w:rPr>
                <w:bCs/>
              </w:rPr>
            </w:pPr>
            <w:r w:rsidRPr="005D2483">
              <w:rPr>
                <w:bCs/>
              </w:rPr>
              <w:t>ЕСХН</w:t>
            </w:r>
          </w:p>
        </w:tc>
        <w:tc>
          <w:tcPr>
            <w:tcW w:w="2268"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Cs/>
              </w:rPr>
            </w:pPr>
            <w:r w:rsidRPr="005D2483">
              <w:rPr>
                <w:bCs/>
              </w:rPr>
              <w:t>0,1</w:t>
            </w:r>
          </w:p>
        </w:tc>
        <w:tc>
          <w:tcPr>
            <w:tcW w:w="1984"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Cs/>
              </w:rPr>
            </w:pPr>
            <w:r w:rsidRPr="005D2483">
              <w:rPr>
                <w:bCs/>
              </w:rPr>
              <w:t>2,2</w:t>
            </w:r>
          </w:p>
        </w:tc>
        <w:tc>
          <w:tcPr>
            <w:tcW w:w="1276" w:type="dxa"/>
            <w:tcBorders>
              <w:top w:val="single" w:sz="4" w:space="0" w:color="auto"/>
              <w:left w:val="nil"/>
              <w:bottom w:val="single" w:sz="4" w:space="0" w:color="auto"/>
              <w:right w:val="single" w:sz="4" w:space="0" w:color="auto"/>
            </w:tcBorders>
            <w:noWrap/>
            <w:vAlign w:val="bottom"/>
            <w:hideMark/>
          </w:tcPr>
          <w:p w:rsidR="005D2483" w:rsidRPr="005D2483" w:rsidRDefault="005D2483" w:rsidP="005D2483">
            <w:pPr>
              <w:jc w:val="center"/>
              <w:rPr>
                <w:bCs/>
              </w:rPr>
            </w:pPr>
            <w:r w:rsidRPr="005D2483">
              <w:rPr>
                <w:bCs/>
              </w:rPr>
              <w:t>+2,1</w:t>
            </w:r>
          </w:p>
        </w:tc>
      </w:tr>
      <w:tr w:rsidR="005D2483" w:rsidRPr="005D2483" w:rsidTr="005D2483">
        <w:trPr>
          <w:trHeight w:val="261"/>
        </w:trPr>
        <w:tc>
          <w:tcPr>
            <w:tcW w:w="3843" w:type="dxa"/>
            <w:tcBorders>
              <w:top w:val="nil"/>
              <w:left w:val="single" w:sz="4" w:space="0" w:color="auto"/>
              <w:bottom w:val="single" w:sz="4" w:space="0" w:color="auto"/>
              <w:right w:val="single" w:sz="4" w:space="0" w:color="auto"/>
            </w:tcBorders>
            <w:noWrap/>
            <w:vAlign w:val="bottom"/>
            <w:hideMark/>
          </w:tcPr>
          <w:p w:rsidR="005D2483" w:rsidRPr="005D2483" w:rsidRDefault="005D2483" w:rsidP="005D2483">
            <w:r w:rsidRPr="005D2483">
              <w:t>Налог на имущество физ. лиц</w:t>
            </w:r>
          </w:p>
        </w:tc>
        <w:tc>
          <w:tcPr>
            <w:tcW w:w="2268"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53,5</w:t>
            </w:r>
          </w:p>
        </w:tc>
        <w:tc>
          <w:tcPr>
            <w:tcW w:w="1984"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28,2</w:t>
            </w:r>
          </w:p>
        </w:tc>
        <w:tc>
          <w:tcPr>
            <w:tcW w:w="1276"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-25,3</w:t>
            </w:r>
          </w:p>
        </w:tc>
      </w:tr>
      <w:tr w:rsidR="005D2483" w:rsidRPr="005D2483" w:rsidTr="005D2483">
        <w:trPr>
          <w:trHeight w:val="261"/>
        </w:trPr>
        <w:tc>
          <w:tcPr>
            <w:tcW w:w="3843" w:type="dxa"/>
            <w:tcBorders>
              <w:top w:val="nil"/>
              <w:left w:val="single" w:sz="4" w:space="0" w:color="auto"/>
              <w:bottom w:val="single" w:sz="4" w:space="0" w:color="auto"/>
              <w:right w:val="single" w:sz="4" w:space="0" w:color="auto"/>
            </w:tcBorders>
            <w:noWrap/>
            <w:vAlign w:val="bottom"/>
            <w:hideMark/>
          </w:tcPr>
          <w:p w:rsidR="005D2483" w:rsidRPr="005D2483" w:rsidRDefault="005D2483" w:rsidP="005D2483">
            <w:r w:rsidRPr="005D2483">
              <w:t>Земельный налог с организаций</w:t>
            </w:r>
          </w:p>
        </w:tc>
        <w:tc>
          <w:tcPr>
            <w:tcW w:w="2268"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4,7</w:t>
            </w:r>
          </w:p>
        </w:tc>
        <w:tc>
          <w:tcPr>
            <w:tcW w:w="1984"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0</w:t>
            </w:r>
          </w:p>
        </w:tc>
        <w:tc>
          <w:tcPr>
            <w:tcW w:w="1276"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-4,7</w:t>
            </w:r>
          </w:p>
        </w:tc>
      </w:tr>
      <w:tr w:rsidR="005D2483" w:rsidRPr="005D2483" w:rsidTr="005D2483">
        <w:trPr>
          <w:trHeight w:val="261"/>
        </w:trPr>
        <w:tc>
          <w:tcPr>
            <w:tcW w:w="3843" w:type="dxa"/>
            <w:tcBorders>
              <w:top w:val="nil"/>
              <w:left w:val="single" w:sz="4" w:space="0" w:color="auto"/>
              <w:bottom w:val="single" w:sz="4" w:space="0" w:color="auto"/>
              <w:right w:val="single" w:sz="4" w:space="0" w:color="auto"/>
            </w:tcBorders>
            <w:noWrap/>
            <w:vAlign w:val="bottom"/>
            <w:hideMark/>
          </w:tcPr>
          <w:p w:rsidR="005D2483" w:rsidRPr="005D2483" w:rsidRDefault="005D2483" w:rsidP="005D2483">
            <w:r w:rsidRPr="005D2483">
              <w:t>Земельный налог с физ. лиц</w:t>
            </w:r>
          </w:p>
        </w:tc>
        <w:tc>
          <w:tcPr>
            <w:tcW w:w="2268"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45,7</w:t>
            </w:r>
          </w:p>
        </w:tc>
        <w:tc>
          <w:tcPr>
            <w:tcW w:w="1984"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35,3</w:t>
            </w:r>
          </w:p>
        </w:tc>
        <w:tc>
          <w:tcPr>
            <w:tcW w:w="1276"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-10,4</w:t>
            </w:r>
          </w:p>
        </w:tc>
      </w:tr>
      <w:tr w:rsidR="005D2483" w:rsidRPr="005D2483" w:rsidTr="005D2483">
        <w:trPr>
          <w:trHeight w:val="261"/>
        </w:trPr>
        <w:tc>
          <w:tcPr>
            <w:tcW w:w="3843" w:type="dxa"/>
            <w:tcBorders>
              <w:top w:val="nil"/>
              <w:left w:val="single" w:sz="4" w:space="0" w:color="auto"/>
              <w:bottom w:val="single" w:sz="4" w:space="0" w:color="auto"/>
              <w:right w:val="single" w:sz="4" w:space="0" w:color="auto"/>
            </w:tcBorders>
            <w:noWrap/>
            <w:vAlign w:val="bottom"/>
            <w:hideMark/>
          </w:tcPr>
          <w:p w:rsidR="005D2483" w:rsidRPr="005D2483" w:rsidRDefault="005D2483" w:rsidP="005D2483">
            <w:r w:rsidRPr="005D2483">
              <w:t>итого</w:t>
            </w:r>
          </w:p>
        </w:tc>
        <w:tc>
          <w:tcPr>
            <w:tcW w:w="2268"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104,9</w:t>
            </w:r>
          </w:p>
        </w:tc>
        <w:tc>
          <w:tcPr>
            <w:tcW w:w="1984"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66,7</w:t>
            </w:r>
          </w:p>
        </w:tc>
        <w:tc>
          <w:tcPr>
            <w:tcW w:w="1276" w:type="dxa"/>
            <w:tcBorders>
              <w:top w:val="nil"/>
              <w:left w:val="nil"/>
              <w:bottom w:val="single" w:sz="4" w:space="0" w:color="auto"/>
              <w:right w:val="single" w:sz="4" w:space="0" w:color="auto"/>
            </w:tcBorders>
            <w:noWrap/>
            <w:vAlign w:val="bottom"/>
            <w:hideMark/>
          </w:tcPr>
          <w:p w:rsidR="005D2483" w:rsidRPr="005D2483" w:rsidRDefault="005D2483" w:rsidP="005D2483">
            <w:pPr>
              <w:jc w:val="center"/>
            </w:pPr>
            <w:r w:rsidRPr="005D2483">
              <w:t>-38,2</w:t>
            </w:r>
          </w:p>
        </w:tc>
      </w:tr>
    </w:tbl>
    <w:p w:rsidR="005D2483" w:rsidRPr="005D2483" w:rsidRDefault="005D2483" w:rsidP="005D2483">
      <w:pPr>
        <w:jc w:val="both"/>
        <w:rPr>
          <w:lang w:eastAsia="x-none"/>
        </w:rPr>
      </w:pPr>
      <w:r w:rsidRPr="005D2483">
        <w:rPr>
          <w:lang w:val="x-none" w:eastAsia="x-none"/>
        </w:rPr>
        <w:lastRenderedPageBreak/>
        <w:t xml:space="preserve">            Недоимка по платежам в бюджет Перфиловского муниципального образования по состоянию на 01.10.2018 г. по сравнению с данными на 01.10.2017 г. уменьшилась на 38,2 тыс. руб., в том числе: </w:t>
      </w:r>
    </w:p>
    <w:p w:rsidR="005D2483" w:rsidRPr="005D2483" w:rsidRDefault="005D2483" w:rsidP="005D2483">
      <w:pPr>
        <w:jc w:val="both"/>
        <w:rPr>
          <w:lang w:val="x-none" w:eastAsia="x-none"/>
        </w:rPr>
      </w:pPr>
      <w:r w:rsidRPr="005D2483">
        <w:rPr>
          <w:lang w:val="x-none" w:eastAsia="x-none"/>
        </w:rPr>
        <w:t>- по налогу на имущество физических лиц на 25,3 тыс. руб.;</w:t>
      </w:r>
    </w:p>
    <w:p w:rsidR="005D2483" w:rsidRPr="005D2483" w:rsidRDefault="005D2483" w:rsidP="005D2483">
      <w:pPr>
        <w:jc w:val="both"/>
        <w:rPr>
          <w:lang w:val="x-none" w:eastAsia="x-none"/>
        </w:rPr>
      </w:pPr>
      <w:r w:rsidRPr="005D2483">
        <w:rPr>
          <w:lang w:val="x-none" w:eastAsia="x-none"/>
        </w:rPr>
        <w:t>- по земельному налогу с организаций на 4,7 тыс. руб.;</w:t>
      </w:r>
    </w:p>
    <w:p w:rsidR="005D2483" w:rsidRPr="005D2483" w:rsidRDefault="005D2483" w:rsidP="005D2483">
      <w:pPr>
        <w:jc w:val="both"/>
        <w:rPr>
          <w:lang w:val="x-none" w:eastAsia="x-none"/>
        </w:rPr>
      </w:pPr>
      <w:r w:rsidRPr="005D2483">
        <w:rPr>
          <w:lang w:val="x-none" w:eastAsia="x-none"/>
        </w:rPr>
        <w:t>- по земельному налогу с физических лиц на 10,4 тыс. руб.</w:t>
      </w:r>
    </w:p>
    <w:p w:rsidR="005D2483" w:rsidRPr="005D2483" w:rsidRDefault="005D2483" w:rsidP="005D2483">
      <w:pPr>
        <w:jc w:val="both"/>
        <w:rPr>
          <w:lang w:val="x-none" w:eastAsia="x-none"/>
        </w:rPr>
      </w:pPr>
      <w:r w:rsidRPr="005D2483">
        <w:rPr>
          <w:lang w:val="x-none" w:eastAsia="x-none"/>
        </w:rPr>
        <w:t>- по налогу на доходы физических лиц увеличилась на 0,1 тыс. руб.</w:t>
      </w:r>
    </w:p>
    <w:p w:rsidR="005D2483" w:rsidRPr="005D2483" w:rsidRDefault="005D2483" w:rsidP="005D2483">
      <w:pPr>
        <w:jc w:val="both"/>
        <w:rPr>
          <w:lang w:val="x-none" w:eastAsia="x-none"/>
        </w:rPr>
      </w:pPr>
      <w:r w:rsidRPr="005D2483">
        <w:rPr>
          <w:lang w:val="x-none" w:eastAsia="x-none"/>
        </w:rPr>
        <w:t>- по единому сельскохозяйственному налогу увеличилась на 2,1 тыс. руб.</w:t>
      </w:r>
    </w:p>
    <w:p w:rsidR="005D2483" w:rsidRPr="005D2483" w:rsidRDefault="005D2483" w:rsidP="005D2483">
      <w:pPr>
        <w:jc w:val="both"/>
      </w:pPr>
      <w:r w:rsidRPr="005D2483">
        <w:t xml:space="preserve">            Безвозмездные поступления за 9 месяцев 2018 года при плане </w:t>
      </w:r>
      <w:r w:rsidRPr="005D2483">
        <w:rPr>
          <w:b/>
        </w:rPr>
        <w:t xml:space="preserve">6 841,7 </w:t>
      </w:r>
      <w:r w:rsidRPr="005D2483">
        <w:t xml:space="preserve">тыс. руб., составили </w:t>
      </w:r>
      <w:r w:rsidRPr="005D2483">
        <w:rPr>
          <w:b/>
        </w:rPr>
        <w:t xml:space="preserve">6 867,3 </w:t>
      </w:r>
      <w:r w:rsidRPr="005D2483">
        <w:t xml:space="preserve">тыс. руб. или 100,4 %. Дополнительно в бюджет поселения поступили средства от денежных пожертвований, предоставляемых физическими лицами получателям средств бюджетов сельских поселений в сумме 25,6 тыс. руб. от ИП </w:t>
      </w:r>
      <w:proofErr w:type="spellStart"/>
      <w:r w:rsidRPr="005D2483">
        <w:t>Лейченко</w:t>
      </w:r>
      <w:proofErr w:type="spellEnd"/>
      <w:r w:rsidRPr="005D2483">
        <w:t xml:space="preserve"> С.А. </w:t>
      </w:r>
    </w:p>
    <w:p w:rsidR="005D2483" w:rsidRPr="005D2483" w:rsidRDefault="005D2483" w:rsidP="005D2483">
      <w:pPr>
        <w:jc w:val="both"/>
        <w:rPr>
          <w:lang w:val="x-none" w:eastAsia="x-none"/>
        </w:rPr>
      </w:pPr>
      <w:r w:rsidRPr="005D2483">
        <w:rPr>
          <w:lang w:val="x-none" w:eastAsia="x-none"/>
        </w:rPr>
        <w:t xml:space="preserve">           Доля безвозмездных поступлений  в общей сумме доходов составила 82,0 %.</w:t>
      </w:r>
    </w:p>
    <w:p w:rsidR="005D2483" w:rsidRPr="005D2483" w:rsidRDefault="005D2483" w:rsidP="005D2483">
      <w:r w:rsidRPr="005D2483">
        <w:t xml:space="preserve">           Доля  собственных доходов в общей сумме доходов составила 18,0 %.</w:t>
      </w:r>
    </w:p>
    <w:p w:rsidR="005D2483" w:rsidRPr="005D2483" w:rsidRDefault="005D2483" w:rsidP="005D2483">
      <w:pPr>
        <w:jc w:val="both"/>
        <w:rPr>
          <w:b/>
          <w:sz w:val="28"/>
          <w:szCs w:val="20"/>
          <w:lang w:eastAsia="x-none"/>
        </w:rPr>
      </w:pPr>
      <w:r w:rsidRPr="005D2483">
        <w:rPr>
          <w:b/>
          <w:sz w:val="28"/>
          <w:szCs w:val="20"/>
          <w:lang w:val="x-none" w:eastAsia="x-none"/>
        </w:rPr>
        <w:t xml:space="preserve">          </w:t>
      </w:r>
      <w:r w:rsidRPr="005D2483">
        <w:rPr>
          <w:b/>
          <w:sz w:val="28"/>
          <w:szCs w:val="20"/>
          <w:lang w:eastAsia="x-none"/>
        </w:rPr>
        <w:t xml:space="preserve">                                               </w:t>
      </w:r>
      <w:r w:rsidRPr="005D2483">
        <w:rPr>
          <w:b/>
          <w:sz w:val="28"/>
          <w:szCs w:val="20"/>
          <w:lang w:val="en-US" w:eastAsia="x-none"/>
        </w:rPr>
        <w:t>II</w:t>
      </w:r>
      <w:r w:rsidRPr="005D2483">
        <w:rPr>
          <w:b/>
          <w:sz w:val="28"/>
          <w:szCs w:val="20"/>
          <w:lang w:val="x-none" w:eastAsia="x-none"/>
        </w:rPr>
        <w:t>. РАСХОДЫ</w:t>
      </w:r>
    </w:p>
    <w:p w:rsidR="005D2483" w:rsidRPr="005D2483" w:rsidRDefault="005D2483" w:rsidP="005D2483">
      <w:pPr>
        <w:jc w:val="both"/>
        <w:rPr>
          <w:b/>
          <w:sz w:val="28"/>
          <w:szCs w:val="20"/>
          <w:lang w:eastAsia="x-none"/>
        </w:rPr>
      </w:pPr>
    </w:p>
    <w:p w:rsidR="005D2483" w:rsidRPr="005D2483" w:rsidRDefault="005D2483" w:rsidP="005D2483">
      <w:pPr>
        <w:ind w:firstLine="644"/>
        <w:jc w:val="both"/>
      </w:pPr>
      <w:r w:rsidRPr="005D2483">
        <w:t xml:space="preserve">По расходам бюджет Перфиловского муниципального образования за 9 месяцев 2018 года исполнен в сумме </w:t>
      </w:r>
      <w:r w:rsidRPr="005D2483">
        <w:rPr>
          <w:b/>
        </w:rPr>
        <w:t xml:space="preserve">7595,9 </w:t>
      </w:r>
      <w:r w:rsidRPr="005D2483">
        <w:t>тыс. руб. или 100 %  к плану  (Приложение № 2).</w:t>
      </w:r>
    </w:p>
    <w:p w:rsidR="005D2483" w:rsidRPr="005D2483" w:rsidRDefault="005D2483" w:rsidP="005D2483">
      <w:pPr>
        <w:ind w:firstLine="644"/>
        <w:jc w:val="both"/>
      </w:pPr>
    </w:p>
    <w:p w:rsidR="005D2483" w:rsidRPr="005D2483" w:rsidRDefault="005D2483" w:rsidP="005D2483">
      <w:pPr>
        <w:ind w:right="141"/>
        <w:jc w:val="center"/>
        <w:rPr>
          <w:b/>
        </w:rPr>
      </w:pPr>
      <w:r w:rsidRPr="005D2483">
        <w:rPr>
          <w:b/>
        </w:rPr>
        <w:t>По функциональной структуре:</w:t>
      </w:r>
    </w:p>
    <w:p w:rsidR="005D2483" w:rsidRPr="005D2483" w:rsidRDefault="005D2483" w:rsidP="005D2483">
      <w:pPr>
        <w:ind w:right="141"/>
        <w:jc w:val="center"/>
        <w:rPr>
          <w:b/>
        </w:rPr>
      </w:pPr>
    </w:p>
    <w:p w:rsidR="005D2483" w:rsidRPr="005D2483" w:rsidRDefault="005D2483" w:rsidP="005D2483">
      <w:pPr>
        <w:ind w:left="360" w:right="141"/>
        <w:jc w:val="both"/>
      </w:pPr>
      <w:r w:rsidRPr="005D2483">
        <w:t>1.</w:t>
      </w:r>
      <w:r w:rsidRPr="005D2483">
        <w:tab/>
        <w:t>Расходы на социально-культурную сферу – 46,9 % (3563,7 тыс. руб.);</w:t>
      </w:r>
    </w:p>
    <w:p w:rsidR="005D2483" w:rsidRPr="005D2483" w:rsidRDefault="005D2483" w:rsidP="005D2483">
      <w:pPr>
        <w:ind w:left="142" w:right="141" w:firstLine="218"/>
        <w:jc w:val="both"/>
      </w:pPr>
      <w:r w:rsidRPr="005D2483">
        <w:t xml:space="preserve">2.   Расходы на общегосударственные вопросы – 30,5 % (2314,6 тыс. руб.); </w:t>
      </w:r>
    </w:p>
    <w:p w:rsidR="005D2483" w:rsidRPr="005D2483" w:rsidRDefault="005D2483" w:rsidP="005D2483">
      <w:pPr>
        <w:ind w:left="142" w:right="141"/>
        <w:jc w:val="both"/>
      </w:pPr>
      <w:r w:rsidRPr="005D2483">
        <w:t xml:space="preserve">    3.</w:t>
      </w:r>
      <w:r w:rsidRPr="005D2483">
        <w:tab/>
        <w:t>Расходы на межбюджетные трансферты – 14,0 % (1065,9 тыс. руб.);</w:t>
      </w:r>
    </w:p>
    <w:p w:rsidR="005D2483" w:rsidRPr="005D2483" w:rsidRDefault="005D2483" w:rsidP="005D2483">
      <w:pPr>
        <w:ind w:left="360" w:right="141"/>
        <w:jc w:val="both"/>
      </w:pPr>
      <w:r w:rsidRPr="005D2483">
        <w:t>4.</w:t>
      </w:r>
      <w:r w:rsidRPr="005D2483">
        <w:tab/>
        <w:t>Расходы на национальную экономику –7,0 % (533,4 тыс. руб.);</w:t>
      </w:r>
    </w:p>
    <w:p w:rsidR="005D2483" w:rsidRPr="005D2483" w:rsidRDefault="005D2483" w:rsidP="005D2483">
      <w:pPr>
        <w:ind w:left="360" w:right="141"/>
        <w:jc w:val="both"/>
      </w:pPr>
      <w:r w:rsidRPr="005D2483">
        <w:t>5.</w:t>
      </w:r>
      <w:r w:rsidRPr="005D2483">
        <w:tab/>
        <w:t>Расходы на национальную оборону – 0,9 % (69,2 тыс. руб.);</w:t>
      </w:r>
    </w:p>
    <w:p w:rsidR="005D2483" w:rsidRPr="005D2483" w:rsidRDefault="005D2483" w:rsidP="005D2483">
      <w:pPr>
        <w:ind w:left="360" w:right="141"/>
        <w:jc w:val="both"/>
      </w:pPr>
      <w:r w:rsidRPr="005D2483">
        <w:t>6.</w:t>
      </w:r>
      <w:r w:rsidRPr="005D2483">
        <w:tab/>
        <w:t>Расходы на жилищно-коммунальное хозяйство – 0,7 % (49,1 тыс. руб.).</w:t>
      </w:r>
    </w:p>
    <w:p w:rsidR="005D2483" w:rsidRPr="005D2483" w:rsidRDefault="005D2483" w:rsidP="005D2483">
      <w:pPr>
        <w:ind w:left="360" w:right="141"/>
        <w:jc w:val="both"/>
      </w:pPr>
    </w:p>
    <w:p w:rsidR="005D2483" w:rsidRPr="005D2483" w:rsidRDefault="005D2483" w:rsidP="005D2483">
      <w:pPr>
        <w:ind w:left="360" w:firstLine="360"/>
        <w:jc w:val="both"/>
      </w:pPr>
      <w:r w:rsidRPr="005D2483">
        <w:t>Наиболее значимая часть бюджетных ассигнований направлена на социально-культурную сферу</w:t>
      </w:r>
      <w:r w:rsidRPr="005D2483">
        <w:rPr>
          <w:b/>
        </w:rPr>
        <w:t xml:space="preserve"> – 3563,7 </w:t>
      </w:r>
      <w:r w:rsidRPr="005D2483">
        <w:t xml:space="preserve">тыс. руб., из них: </w:t>
      </w:r>
    </w:p>
    <w:p w:rsidR="005D2483" w:rsidRPr="005D2483" w:rsidRDefault="005D2483" w:rsidP="005D2483">
      <w:pPr>
        <w:ind w:firstLine="709"/>
        <w:jc w:val="both"/>
      </w:pPr>
      <w:r w:rsidRPr="005D2483">
        <w:t>- на культуру в сумме 3558,7 тыс. руб. – 46,8 % от общего объема расходов;</w:t>
      </w:r>
    </w:p>
    <w:p w:rsidR="005D2483" w:rsidRPr="005D2483" w:rsidRDefault="005D2483" w:rsidP="005D2483">
      <w:pPr>
        <w:ind w:left="360" w:firstLine="349"/>
        <w:jc w:val="both"/>
      </w:pPr>
      <w:r w:rsidRPr="005D2483">
        <w:t>- на физическую культуру и спорт в сумме 5,0 тыс. руб. – 0,1 % от общего объема расходов.</w:t>
      </w:r>
    </w:p>
    <w:p w:rsidR="005D2483" w:rsidRPr="005D2483" w:rsidRDefault="005D2483" w:rsidP="005D2483">
      <w:pPr>
        <w:ind w:left="142" w:right="141" w:firstLine="578"/>
        <w:jc w:val="both"/>
      </w:pPr>
    </w:p>
    <w:p w:rsidR="005D2483" w:rsidRPr="005D2483" w:rsidRDefault="005D2483" w:rsidP="005D2483">
      <w:pPr>
        <w:ind w:left="142" w:right="141" w:firstLine="578"/>
        <w:jc w:val="both"/>
      </w:pPr>
      <w:r w:rsidRPr="005D2483">
        <w:rPr>
          <w:b/>
        </w:rPr>
        <w:t>В структуре расходов по экономическому содержанию</w:t>
      </w:r>
      <w:r w:rsidRPr="005D2483">
        <w:t xml:space="preserve"> наиболее значимая сумма направлена:</w:t>
      </w:r>
    </w:p>
    <w:p w:rsidR="005D2483" w:rsidRPr="005D2483" w:rsidRDefault="005D2483" w:rsidP="005D2483">
      <w:pPr>
        <w:numPr>
          <w:ilvl w:val="0"/>
          <w:numId w:val="1"/>
        </w:numPr>
        <w:ind w:right="141" w:firstLine="502"/>
        <w:jc w:val="both"/>
      </w:pPr>
      <w:r w:rsidRPr="005D2483">
        <w:t xml:space="preserve">на выплату заработной платы с начислениями на нее в сумме </w:t>
      </w:r>
      <w:r w:rsidRPr="005D2483">
        <w:rPr>
          <w:b/>
        </w:rPr>
        <w:t>4013,0</w:t>
      </w:r>
      <w:r w:rsidRPr="005D2483">
        <w:t xml:space="preserve"> тыс. руб. или 52,8 % от общей суммы расходов;</w:t>
      </w:r>
    </w:p>
    <w:p w:rsidR="005D2483" w:rsidRPr="005D2483" w:rsidRDefault="005D2483" w:rsidP="005D2483">
      <w:pPr>
        <w:numPr>
          <w:ilvl w:val="0"/>
          <w:numId w:val="1"/>
        </w:numPr>
        <w:ind w:right="141" w:firstLine="502"/>
        <w:jc w:val="both"/>
      </w:pPr>
      <w:r w:rsidRPr="005D2483">
        <w:t xml:space="preserve">на межбюджетные трансферты в сумме </w:t>
      </w:r>
      <w:r w:rsidRPr="005D2483">
        <w:rPr>
          <w:b/>
        </w:rPr>
        <w:t xml:space="preserve">1065,9 </w:t>
      </w:r>
      <w:r w:rsidRPr="005D2483">
        <w:t xml:space="preserve">тыс. руб. или 14,0 % от общей суммы расходов; </w:t>
      </w:r>
    </w:p>
    <w:p w:rsidR="005D2483" w:rsidRPr="005D2483" w:rsidRDefault="005D2483" w:rsidP="005D2483">
      <w:pPr>
        <w:numPr>
          <w:ilvl w:val="0"/>
          <w:numId w:val="1"/>
        </w:numPr>
        <w:ind w:right="141" w:firstLine="502"/>
        <w:jc w:val="both"/>
        <w:outlineLvl w:val="0"/>
      </w:pPr>
      <w:r w:rsidRPr="005D2483">
        <w:t xml:space="preserve">на увеличение стоимости основных средств запасов в сумме </w:t>
      </w:r>
      <w:r w:rsidRPr="005D2483">
        <w:rPr>
          <w:b/>
        </w:rPr>
        <w:t>931,5</w:t>
      </w:r>
      <w:r w:rsidRPr="005D2483">
        <w:t xml:space="preserve"> тыс. руб. или 12,3 % от общей суммы расходов в том числе:</w:t>
      </w:r>
    </w:p>
    <w:p w:rsidR="005D2483" w:rsidRPr="005D2483" w:rsidRDefault="005D2483" w:rsidP="005D2483">
      <w:pPr>
        <w:numPr>
          <w:ilvl w:val="0"/>
          <w:numId w:val="6"/>
        </w:numPr>
        <w:ind w:right="141"/>
        <w:jc w:val="both"/>
        <w:outlineLvl w:val="0"/>
      </w:pPr>
      <w:r w:rsidRPr="005D2483">
        <w:t>оплата контейнера для мусора;</w:t>
      </w:r>
    </w:p>
    <w:p w:rsidR="005D2483" w:rsidRPr="005D2483" w:rsidRDefault="005D2483" w:rsidP="005D2483">
      <w:pPr>
        <w:numPr>
          <w:ilvl w:val="0"/>
          <w:numId w:val="6"/>
        </w:numPr>
        <w:ind w:right="141"/>
        <w:jc w:val="both"/>
        <w:outlineLvl w:val="0"/>
      </w:pPr>
      <w:r w:rsidRPr="005D2483">
        <w:t xml:space="preserve">приобретение сценических костюмов, сценического оборудования, декорации и сценические средства и т.д. в сумме </w:t>
      </w:r>
      <w:r w:rsidRPr="005D2483">
        <w:rPr>
          <w:b/>
        </w:rPr>
        <w:t>921,5</w:t>
      </w:r>
      <w:r w:rsidRPr="005D2483">
        <w:t xml:space="preserve"> тыс. руб. из них:</w:t>
      </w:r>
    </w:p>
    <w:p w:rsidR="005D2483" w:rsidRPr="005D2483" w:rsidRDefault="005D2483" w:rsidP="005D2483">
      <w:pPr>
        <w:numPr>
          <w:ilvl w:val="0"/>
          <w:numId w:val="5"/>
        </w:numPr>
        <w:ind w:right="141"/>
        <w:jc w:val="both"/>
        <w:outlineLvl w:val="0"/>
      </w:pPr>
      <w:r w:rsidRPr="005D2483">
        <w:t xml:space="preserve"> за счет средств субсидии из областного бюджета на развитие домов культуры в сумме 894,0 тыс. руб.;</w:t>
      </w:r>
    </w:p>
    <w:p w:rsidR="005D2483" w:rsidRPr="005D2483" w:rsidRDefault="005D2483" w:rsidP="005D2483">
      <w:pPr>
        <w:numPr>
          <w:ilvl w:val="0"/>
          <w:numId w:val="5"/>
        </w:numPr>
        <w:ind w:right="141"/>
        <w:jc w:val="both"/>
        <w:outlineLvl w:val="0"/>
      </w:pPr>
      <w:r w:rsidRPr="005D2483">
        <w:t xml:space="preserve">за счет средств местного бюджета на </w:t>
      </w:r>
      <w:proofErr w:type="spellStart"/>
      <w:r w:rsidRPr="005D2483">
        <w:t>софинансирование</w:t>
      </w:r>
      <w:proofErr w:type="spellEnd"/>
      <w:r w:rsidRPr="005D2483">
        <w:t xml:space="preserve"> в сумме 27,5 тыс. руб.;</w:t>
      </w:r>
    </w:p>
    <w:p w:rsidR="005D2483" w:rsidRPr="005D2483" w:rsidRDefault="005D2483" w:rsidP="005D2483">
      <w:pPr>
        <w:numPr>
          <w:ilvl w:val="0"/>
          <w:numId w:val="2"/>
        </w:numPr>
        <w:ind w:left="-142" w:right="141" w:firstLine="568"/>
        <w:jc w:val="both"/>
      </w:pPr>
      <w:r w:rsidRPr="005D2483">
        <w:t xml:space="preserve">на работы, услуги по содержанию имущества в сумме </w:t>
      </w:r>
      <w:r w:rsidRPr="005D2483">
        <w:rPr>
          <w:b/>
        </w:rPr>
        <w:t>868,8</w:t>
      </w:r>
      <w:r w:rsidRPr="005D2483">
        <w:t xml:space="preserve"> тыс. руб. или 11,4 % от общей суммы расходов в том числе:</w:t>
      </w:r>
    </w:p>
    <w:p w:rsidR="005D2483" w:rsidRPr="005D2483" w:rsidRDefault="005D2483" w:rsidP="005D2483">
      <w:pPr>
        <w:numPr>
          <w:ilvl w:val="0"/>
          <w:numId w:val="4"/>
        </w:numPr>
        <w:ind w:right="141"/>
        <w:jc w:val="both"/>
      </w:pPr>
      <w:r w:rsidRPr="005D2483">
        <w:lastRenderedPageBreak/>
        <w:t>замена вышедших из строя светильников на автомобильных дорогах;</w:t>
      </w:r>
    </w:p>
    <w:p w:rsidR="005D2483" w:rsidRPr="005D2483" w:rsidRDefault="005D2483" w:rsidP="005D2483">
      <w:pPr>
        <w:numPr>
          <w:ilvl w:val="0"/>
          <w:numId w:val="4"/>
        </w:numPr>
        <w:ind w:right="141"/>
        <w:jc w:val="both"/>
      </w:pPr>
      <w:r w:rsidRPr="005D2483">
        <w:t>отчистка дорог от снега;</w:t>
      </w:r>
    </w:p>
    <w:p w:rsidR="005D2483" w:rsidRPr="005D2483" w:rsidRDefault="005D2483" w:rsidP="005D2483">
      <w:pPr>
        <w:numPr>
          <w:ilvl w:val="0"/>
          <w:numId w:val="4"/>
        </w:numPr>
        <w:ind w:right="141"/>
        <w:jc w:val="both"/>
      </w:pPr>
      <w:r w:rsidRPr="005D2483">
        <w:rPr>
          <w:sz w:val="20"/>
          <w:szCs w:val="20"/>
        </w:rPr>
        <w:t>о</w:t>
      </w:r>
      <w:r w:rsidRPr="005D2483">
        <w:t>бслуживание пожарно-охранной сигнализации;</w:t>
      </w:r>
    </w:p>
    <w:p w:rsidR="005D2483" w:rsidRPr="005D2483" w:rsidRDefault="005D2483" w:rsidP="005D2483">
      <w:pPr>
        <w:numPr>
          <w:ilvl w:val="0"/>
          <w:numId w:val="4"/>
        </w:numPr>
        <w:ind w:right="141"/>
        <w:jc w:val="both"/>
      </w:pPr>
      <w:r w:rsidRPr="005D2483">
        <w:t>обустройство пешеходного перехода;</w:t>
      </w:r>
    </w:p>
    <w:p w:rsidR="005D2483" w:rsidRPr="005D2483" w:rsidRDefault="005D2483" w:rsidP="005D2483">
      <w:pPr>
        <w:numPr>
          <w:ilvl w:val="0"/>
          <w:numId w:val="4"/>
        </w:numPr>
        <w:ind w:right="141"/>
        <w:jc w:val="both"/>
      </w:pPr>
      <w:r w:rsidRPr="005D2483">
        <w:t>установка дорожных знаков;</w:t>
      </w:r>
    </w:p>
    <w:p w:rsidR="005D2483" w:rsidRPr="005D2483" w:rsidRDefault="005D2483" w:rsidP="005D2483">
      <w:pPr>
        <w:numPr>
          <w:ilvl w:val="0"/>
          <w:numId w:val="4"/>
        </w:numPr>
        <w:tabs>
          <w:tab w:val="left" w:pos="1134"/>
        </w:tabs>
        <w:ind w:left="-142" w:right="141" w:firstLine="851"/>
        <w:jc w:val="both"/>
      </w:pPr>
      <w:r w:rsidRPr="005D2483">
        <w:t xml:space="preserve">замена кровельного покрытия здания МКУК КДЦ в сумме </w:t>
      </w:r>
      <w:r w:rsidRPr="005D2483">
        <w:rPr>
          <w:b/>
        </w:rPr>
        <w:t>351,5</w:t>
      </w:r>
      <w:r w:rsidRPr="005D2483">
        <w:t xml:space="preserve"> тыс. руб., из них:</w:t>
      </w:r>
    </w:p>
    <w:p w:rsidR="005D2483" w:rsidRPr="005D2483" w:rsidRDefault="005D2483" w:rsidP="005D2483">
      <w:pPr>
        <w:numPr>
          <w:ilvl w:val="0"/>
          <w:numId w:val="3"/>
        </w:numPr>
        <w:ind w:right="141"/>
        <w:jc w:val="both"/>
      </w:pPr>
      <w:r w:rsidRPr="005D2483">
        <w:t>за счет средств субсидии из областного бюджета на реализацию мероприятий перечня проектов народных инициатив в сумме 342,1 тыс. руб.;</w:t>
      </w:r>
    </w:p>
    <w:p w:rsidR="005D2483" w:rsidRPr="005D2483" w:rsidRDefault="005D2483" w:rsidP="005D2483">
      <w:pPr>
        <w:numPr>
          <w:ilvl w:val="0"/>
          <w:numId w:val="3"/>
        </w:numPr>
        <w:ind w:right="141"/>
        <w:jc w:val="both"/>
      </w:pPr>
      <w:r w:rsidRPr="005D2483">
        <w:t xml:space="preserve">за счет средств местного бюджета на </w:t>
      </w:r>
      <w:proofErr w:type="spellStart"/>
      <w:r w:rsidRPr="005D2483">
        <w:t>софинансирование</w:t>
      </w:r>
      <w:proofErr w:type="spellEnd"/>
      <w:r w:rsidRPr="005D2483">
        <w:t xml:space="preserve"> по проведению мероприятий перечня проектов народных инициатив в сумме 9,4 тыс. руб.;</w:t>
      </w:r>
    </w:p>
    <w:p w:rsidR="005D2483" w:rsidRPr="005D2483" w:rsidRDefault="005D2483" w:rsidP="005D2483">
      <w:pPr>
        <w:numPr>
          <w:ilvl w:val="0"/>
          <w:numId w:val="1"/>
        </w:numPr>
        <w:ind w:right="141" w:firstLine="502"/>
        <w:jc w:val="both"/>
      </w:pPr>
      <w:r w:rsidRPr="005D2483">
        <w:t xml:space="preserve">на оплату коммунальных услуг (электроэнергии) в сумме </w:t>
      </w:r>
      <w:r w:rsidRPr="005D2483">
        <w:rPr>
          <w:b/>
        </w:rPr>
        <w:t>362,9</w:t>
      </w:r>
      <w:r w:rsidRPr="005D2483">
        <w:t xml:space="preserve"> тыс. руб. или 4,8 % от общей суммы расходов;</w:t>
      </w:r>
    </w:p>
    <w:p w:rsidR="005D2483" w:rsidRPr="005D2483" w:rsidRDefault="005D2483" w:rsidP="005D2483">
      <w:pPr>
        <w:numPr>
          <w:ilvl w:val="0"/>
          <w:numId w:val="1"/>
        </w:numPr>
        <w:ind w:right="141" w:firstLine="502"/>
        <w:jc w:val="both"/>
      </w:pPr>
      <w:r w:rsidRPr="005D2483">
        <w:t xml:space="preserve">на прочие расходы в сумме </w:t>
      </w:r>
      <w:r w:rsidRPr="005D2483">
        <w:rPr>
          <w:b/>
        </w:rPr>
        <w:t xml:space="preserve">194,4 </w:t>
      </w:r>
      <w:r w:rsidRPr="005D2483">
        <w:t>тыс. руб. или 2,6 % от общей суммы расходов, из них</w:t>
      </w:r>
      <w:r w:rsidRPr="005D2483">
        <w:rPr>
          <w:rFonts w:cs="Arial CYR"/>
          <w:szCs w:val="16"/>
        </w:rPr>
        <w:t xml:space="preserve"> проведение выборов главы муниципального образования – 186,9 тыс. </w:t>
      </w:r>
      <w:proofErr w:type="spellStart"/>
      <w:r w:rsidRPr="005D2483">
        <w:rPr>
          <w:rFonts w:cs="Arial CYR"/>
          <w:szCs w:val="16"/>
        </w:rPr>
        <w:t>руб</w:t>
      </w:r>
      <w:proofErr w:type="spellEnd"/>
      <w:r w:rsidRPr="005D2483">
        <w:rPr>
          <w:rFonts w:cs="Arial CYR"/>
          <w:szCs w:val="16"/>
        </w:rPr>
        <w:t>;</w:t>
      </w:r>
    </w:p>
    <w:p w:rsidR="005D2483" w:rsidRPr="005D2483" w:rsidRDefault="005D2483" w:rsidP="005D2483">
      <w:pPr>
        <w:numPr>
          <w:ilvl w:val="0"/>
          <w:numId w:val="1"/>
        </w:numPr>
        <w:ind w:right="141" w:firstLine="502"/>
        <w:jc w:val="both"/>
      </w:pPr>
      <w:r w:rsidRPr="005D2483">
        <w:t xml:space="preserve">на прочие работы, услуги в сумме </w:t>
      </w:r>
      <w:r w:rsidRPr="005D2483">
        <w:rPr>
          <w:b/>
        </w:rPr>
        <w:t>62,7</w:t>
      </w:r>
      <w:r w:rsidRPr="005D2483">
        <w:t xml:space="preserve"> тыс. руб. или 0,8 % от общей суммы расходов (оплата за подготовку градостроительного обоснования по уточнению границ населенных пунктов, оценка рыночной стоимости здания магазина и т.д.).</w:t>
      </w:r>
    </w:p>
    <w:p w:rsidR="005D2483" w:rsidRPr="005D2483" w:rsidRDefault="005D2483" w:rsidP="005D2483">
      <w:pPr>
        <w:shd w:val="clear" w:color="auto" w:fill="FFFFFF"/>
        <w:ind w:right="141" w:firstLine="502"/>
        <w:jc w:val="both"/>
      </w:pPr>
      <w:r w:rsidRPr="005D2483">
        <w:t>Бюджет Перфиловского муниципального образования по состоянию на 01.10.2018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5D2483" w:rsidRPr="005D2483" w:rsidRDefault="005D2483" w:rsidP="005D2483">
      <w:pPr>
        <w:shd w:val="clear" w:color="auto" w:fill="FFFFFF"/>
        <w:ind w:right="141"/>
        <w:jc w:val="both"/>
      </w:pPr>
      <w:r w:rsidRPr="005D2483">
        <w:t>Просроченной дебиторской и кредиторской задолженности по состоянию на 01.10.2018 года бюджет Перфиловского муниципального образования не имеет.</w:t>
      </w:r>
    </w:p>
    <w:p w:rsidR="005D2483" w:rsidRPr="005D2483" w:rsidRDefault="005D2483" w:rsidP="005D2483">
      <w:pPr>
        <w:shd w:val="clear" w:color="auto" w:fill="FFFFFF"/>
        <w:ind w:right="141" w:firstLine="720"/>
        <w:jc w:val="both"/>
      </w:pPr>
      <w:r w:rsidRPr="005D2483">
        <w:t>Финансирование учреждений и мероприятий в течение 9 месяцев 2018 года произведено в пределах выделенных бюджетных ассигнований, утвержденных решением Думы Перфиловского сельского поселения № 18 от 28.12.2017, с учетом  изменений.</w:t>
      </w:r>
    </w:p>
    <w:p w:rsidR="005D2483" w:rsidRPr="005D2483" w:rsidRDefault="005D2483" w:rsidP="005D2483">
      <w:pPr>
        <w:ind w:left="142" w:right="141"/>
        <w:jc w:val="center"/>
        <w:rPr>
          <w:b/>
        </w:rPr>
      </w:pPr>
    </w:p>
    <w:p w:rsidR="005D2483" w:rsidRPr="005D2483" w:rsidRDefault="005D2483" w:rsidP="005D2483">
      <w:pPr>
        <w:ind w:left="142" w:right="141"/>
        <w:jc w:val="center"/>
        <w:rPr>
          <w:b/>
        </w:rPr>
      </w:pPr>
      <w:r w:rsidRPr="005D2483">
        <w:rPr>
          <w:b/>
          <w:lang w:val="en-US"/>
        </w:rPr>
        <w:t>III</w:t>
      </w:r>
      <w:r w:rsidRPr="005D2483">
        <w:rPr>
          <w:b/>
        </w:rPr>
        <w:t>. Резервный фонд</w:t>
      </w:r>
    </w:p>
    <w:p w:rsidR="005D2483" w:rsidRPr="005D2483" w:rsidRDefault="005D2483" w:rsidP="005D2483">
      <w:pPr>
        <w:ind w:left="142" w:right="141"/>
        <w:jc w:val="center"/>
        <w:rPr>
          <w:b/>
        </w:rPr>
      </w:pPr>
    </w:p>
    <w:p w:rsidR="005D2483" w:rsidRPr="005D2483" w:rsidRDefault="005D2483" w:rsidP="005D2483">
      <w:pPr>
        <w:ind w:left="142" w:right="141" w:firstLine="578"/>
        <w:jc w:val="both"/>
      </w:pPr>
      <w:r w:rsidRPr="005D2483">
        <w:t>Расходы за счет средств резервного фонда администрации Перфиловского сельского поселения за 9 месяцев 2018 года не производились.</w:t>
      </w:r>
    </w:p>
    <w:p w:rsidR="005D2483" w:rsidRPr="005D2483" w:rsidRDefault="005D2483" w:rsidP="005D2483">
      <w:pPr>
        <w:ind w:left="142" w:right="141" w:firstLine="578"/>
        <w:jc w:val="both"/>
        <w:rPr>
          <w:sz w:val="22"/>
          <w:szCs w:val="22"/>
        </w:rPr>
      </w:pPr>
    </w:p>
    <w:p w:rsidR="005D2483" w:rsidRPr="005D2483" w:rsidRDefault="005D2483" w:rsidP="005D2483">
      <w:pPr>
        <w:rPr>
          <w:sz w:val="22"/>
          <w:szCs w:val="22"/>
        </w:rPr>
      </w:pPr>
      <w:r w:rsidRPr="005D2483">
        <w:rPr>
          <w:sz w:val="22"/>
          <w:szCs w:val="22"/>
        </w:rPr>
        <w:t>Председатель Комитета по финансам</w:t>
      </w:r>
    </w:p>
    <w:p w:rsidR="005D2483" w:rsidRPr="005D2483" w:rsidRDefault="005D2483" w:rsidP="005D2483">
      <w:pPr>
        <w:jc w:val="both"/>
        <w:rPr>
          <w:sz w:val="22"/>
          <w:szCs w:val="22"/>
          <w:lang w:val="x-none" w:eastAsia="x-none"/>
        </w:rPr>
      </w:pPr>
      <w:proofErr w:type="spellStart"/>
      <w:r w:rsidRPr="005D2483">
        <w:rPr>
          <w:sz w:val="22"/>
          <w:szCs w:val="22"/>
          <w:lang w:val="x-none" w:eastAsia="x-none"/>
        </w:rPr>
        <w:t>Тулунского</w:t>
      </w:r>
      <w:proofErr w:type="spellEnd"/>
      <w:r w:rsidRPr="005D2483">
        <w:rPr>
          <w:sz w:val="22"/>
          <w:szCs w:val="22"/>
          <w:lang w:val="x-none" w:eastAsia="x-none"/>
        </w:rPr>
        <w:t xml:space="preserve">  района                                                                              </w:t>
      </w:r>
      <w:proofErr w:type="spellStart"/>
      <w:r w:rsidRPr="005D2483">
        <w:rPr>
          <w:sz w:val="22"/>
          <w:szCs w:val="22"/>
          <w:lang w:val="x-none" w:eastAsia="x-none"/>
        </w:rPr>
        <w:t>Г.Э.Романчук</w:t>
      </w:r>
      <w:proofErr w:type="spellEnd"/>
    </w:p>
    <w:p w:rsidR="005D2483" w:rsidRPr="005D2483" w:rsidRDefault="005D2483" w:rsidP="005D2483">
      <w:pPr>
        <w:rPr>
          <w:lang w:val="x-none"/>
        </w:rPr>
      </w:pPr>
    </w:p>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5D2483"/>
    <w:p w:rsidR="005D2483" w:rsidRDefault="00B42C7B" w:rsidP="005D2483">
      <w:pPr>
        <w:jc w:val="right"/>
      </w:pPr>
      <w:r w:rsidRPr="00B42C7B">
        <w:lastRenderedPageBreak/>
        <w:drawing>
          <wp:inline distT="0" distB="0" distL="0" distR="0" wp14:anchorId="3B86E3DF" wp14:editId="40E0BC13">
            <wp:extent cx="5940425" cy="9389308"/>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389308"/>
                    </a:xfrm>
                    <a:prstGeom prst="rect">
                      <a:avLst/>
                    </a:prstGeom>
                    <a:noFill/>
                    <a:ln>
                      <a:noFill/>
                    </a:ln>
                  </pic:spPr>
                </pic:pic>
              </a:graphicData>
            </a:graphic>
          </wp:inline>
        </w:drawing>
      </w:r>
    </w:p>
    <w:p w:rsidR="005D2483" w:rsidRDefault="00B42C7B" w:rsidP="005D2483">
      <w:r w:rsidRPr="00B42C7B">
        <w:lastRenderedPageBreak/>
        <w:drawing>
          <wp:inline distT="0" distB="0" distL="0" distR="0" wp14:anchorId="1E5AA210" wp14:editId="1607F5FD">
            <wp:extent cx="5940425" cy="8163899"/>
            <wp:effectExtent l="0" t="0" r="317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3899"/>
                    </a:xfrm>
                    <a:prstGeom prst="rect">
                      <a:avLst/>
                    </a:prstGeom>
                    <a:noFill/>
                    <a:ln>
                      <a:noFill/>
                    </a:ln>
                  </pic:spPr>
                </pic:pic>
              </a:graphicData>
            </a:graphic>
          </wp:inline>
        </w:drawing>
      </w:r>
    </w:p>
    <w:p w:rsidR="00B42C7B" w:rsidRDefault="00B42C7B" w:rsidP="005D2483"/>
    <w:p w:rsidR="00B42C7B" w:rsidRDefault="00B42C7B" w:rsidP="005D2483"/>
    <w:p w:rsidR="00B42C7B" w:rsidRDefault="00B42C7B" w:rsidP="005D2483"/>
    <w:p w:rsidR="00B42C7B" w:rsidRDefault="00B42C7B" w:rsidP="005D2483"/>
    <w:p w:rsidR="00B42C7B" w:rsidRDefault="00B42C7B" w:rsidP="005D2483"/>
    <w:p w:rsidR="00B42C7B" w:rsidRDefault="00B42C7B" w:rsidP="005D2483"/>
    <w:p w:rsidR="00B42C7B" w:rsidRDefault="00B42C7B" w:rsidP="005D2483">
      <w:r w:rsidRPr="00B42C7B">
        <w:lastRenderedPageBreak/>
        <w:drawing>
          <wp:inline distT="0" distB="0" distL="0" distR="0">
            <wp:extent cx="5610225" cy="8829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8829675"/>
                    </a:xfrm>
                    <a:prstGeom prst="rect">
                      <a:avLst/>
                    </a:prstGeom>
                    <a:noFill/>
                    <a:ln>
                      <a:noFill/>
                    </a:ln>
                  </pic:spPr>
                </pic:pic>
              </a:graphicData>
            </a:graphic>
          </wp:inline>
        </w:drawing>
      </w:r>
    </w:p>
    <w:sectPr w:rsidR="00B42C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3B" w:rsidRDefault="00316C3B" w:rsidP="00B42C7B">
      <w:r>
        <w:separator/>
      </w:r>
    </w:p>
  </w:endnote>
  <w:endnote w:type="continuationSeparator" w:id="0">
    <w:p w:rsidR="00316C3B" w:rsidRDefault="00316C3B" w:rsidP="00B4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3B" w:rsidRDefault="00316C3B" w:rsidP="00B42C7B">
      <w:r>
        <w:separator/>
      </w:r>
    </w:p>
  </w:footnote>
  <w:footnote w:type="continuationSeparator" w:id="0">
    <w:p w:rsidR="00316C3B" w:rsidRDefault="00316C3B" w:rsidP="00B42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650"/>
    <w:multiLevelType w:val="hybridMultilevel"/>
    <w:tmpl w:val="0FFCA55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nsid w:val="1FFC42C5"/>
    <w:multiLevelType w:val="hybridMultilevel"/>
    <w:tmpl w:val="983A7DD0"/>
    <w:lvl w:ilvl="0" w:tplc="0419000B">
      <w:start w:val="1"/>
      <w:numFmt w:val="bullet"/>
      <w:lvlText w:val=""/>
      <w:lvlJc w:val="left"/>
      <w:pPr>
        <w:ind w:left="91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D34D24"/>
    <w:multiLevelType w:val="hybridMultilevel"/>
    <w:tmpl w:val="5B0062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70F57F4"/>
    <w:multiLevelType w:val="hybridMultilevel"/>
    <w:tmpl w:val="E76CC944"/>
    <w:lvl w:ilvl="0" w:tplc="13D06D40">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B1498C"/>
    <w:multiLevelType w:val="hybridMultilevel"/>
    <w:tmpl w:val="7A7A1C3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C6"/>
    <w:rsid w:val="00316C3B"/>
    <w:rsid w:val="005D2483"/>
    <w:rsid w:val="007D1E2E"/>
    <w:rsid w:val="00A50CC6"/>
    <w:rsid w:val="00B42C7B"/>
    <w:rsid w:val="00C0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D1E2E"/>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7D1E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Знак"/>
    <w:basedOn w:val="a"/>
    <w:link w:val="a5"/>
    <w:rsid w:val="007D1E2E"/>
    <w:rPr>
      <w:rFonts w:ascii="Verdana" w:hAnsi="Verdana" w:cs="Verdana"/>
      <w:sz w:val="20"/>
      <w:szCs w:val="20"/>
      <w:lang w:val="en-US" w:eastAsia="en-US"/>
    </w:rPr>
  </w:style>
  <w:style w:type="character" w:customStyle="1" w:styleId="a5">
    <w:name w:val="Знак Знак Знак Знак"/>
    <w:link w:val="a4"/>
    <w:rsid w:val="007D1E2E"/>
    <w:rPr>
      <w:rFonts w:ascii="Verdana" w:eastAsia="Times New Roman" w:hAnsi="Verdana" w:cs="Verdana"/>
      <w:sz w:val="20"/>
      <w:szCs w:val="20"/>
      <w:lang w:val="en-US"/>
    </w:rPr>
  </w:style>
  <w:style w:type="table" w:styleId="a6">
    <w:name w:val="Table Grid"/>
    <w:basedOn w:val="a1"/>
    <w:uiPriority w:val="59"/>
    <w:rsid w:val="005D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D2483"/>
    <w:rPr>
      <w:color w:val="0000FF"/>
      <w:u w:val="single"/>
    </w:rPr>
  </w:style>
  <w:style w:type="character" w:styleId="a8">
    <w:name w:val="FollowedHyperlink"/>
    <w:basedOn w:val="a0"/>
    <w:uiPriority w:val="99"/>
    <w:semiHidden/>
    <w:unhideWhenUsed/>
    <w:rsid w:val="005D2483"/>
    <w:rPr>
      <w:color w:val="800080"/>
      <w:u w:val="single"/>
    </w:rPr>
  </w:style>
  <w:style w:type="paragraph" w:customStyle="1" w:styleId="xl70">
    <w:name w:val="xl70"/>
    <w:basedOn w:val="a"/>
    <w:rsid w:val="005D2483"/>
    <w:pPr>
      <w:spacing w:before="100" w:beforeAutospacing="1" w:after="100" w:afterAutospacing="1"/>
    </w:pPr>
  </w:style>
  <w:style w:type="paragraph" w:customStyle="1" w:styleId="xl71">
    <w:name w:val="xl71"/>
    <w:basedOn w:val="a"/>
    <w:rsid w:val="005D2483"/>
    <w:pPr>
      <w:spacing w:before="100" w:beforeAutospacing="1" w:after="100" w:afterAutospacing="1"/>
      <w:jc w:val="center"/>
    </w:pPr>
  </w:style>
  <w:style w:type="paragraph" w:customStyle="1" w:styleId="xl72">
    <w:name w:val="xl72"/>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3">
    <w:name w:val="xl73"/>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4">
    <w:name w:val="xl74"/>
    <w:basedOn w:val="a"/>
    <w:rsid w:val="005D2483"/>
    <w:pPr>
      <w:spacing w:before="100" w:beforeAutospacing="1" w:after="100" w:afterAutospacing="1"/>
    </w:pPr>
    <w:rPr>
      <w:rFonts w:ascii="Arial CYR" w:hAnsi="Arial CYR" w:cs="Arial CYR"/>
    </w:rPr>
  </w:style>
  <w:style w:type="paragraph" w:customStyle="1" w:styleId="xl75">
    <w:name w:val="xl75"/>
    <w:basedOn w:val="a"/>
    <w:rsid w:val="005D2483"/>
    <w:pPr>
      <w:spacing w:before="100" w:beforeAutospacing="1" w:after="100" w:afterAutospacing="1"/>
      <w:jc w:val="center"/>
    </w:pPr>
    <w:rPr>
      <w:rFonts w:ascii="Arial CYR" w:hAnsi="Arial CYR" w:cs="Arial CYR"/>
    </w:rPr>
  </w:style>
  <w:style w:type="paragraph" w:customStyle="1" w:styleId="xl76">
    <w:name w:val="xl76"/>
    <w:basedOn w:val="a"/>
    <w:rsid w:val="005D2483"/>
    <w:pPr>
      <w:spacing w:before="100" w:beforeAutospacing="1" w:after="100" w:afterAutospacing="1"/>
    </w:pPr>
    <w:rPr>
      <w:rFonts w:ascii="Arial CYR" w:hAnsi="Arial CYR" w:cs="Arial CYR"/>
    </w:rPr>
  </w:style>
  <w:style w:type="paragraph" w:customStyle="1" w:styleId="xl77">
    <w:name w:val="xl77"/>
    <w:basedOn w:val="a"/>
    <w:rsid w:val="005D2483"/>
    <w:pPr>
      <w:spacing w:before="100" w:beforeAutospacing="1" w:after="100" w:afterAutospacing="1"/>
    </w:pPr>
    <w:rPr>
      <w:rFonts w:ascii="Arial CYR" w:hAnsi="Arial CYR" w:cs="Arial CYR"/>
    </w:rPr>
  </w:style>
  <w:style w:type="paragraph" w:customStyle="1" w:styleId="xl78">
    <w:name w:val="xl78"/>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79">
    <w:name w:val="xl79"/>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80">
    <w:name w:val="xl80"/>
    <w:basedOn w:val="a"/>
    <w:rsid w:val="005D2483"/>
    <w:pPr>
      <w:pBdr>
        <w:bottom w:val="single" w:sz="4" w:space="0" w:color="auto"/>
      </w:pBdr>
      <w:spacing w:before="100" w:beforeAutospacing="1" w:after="100" w:afterAutospacing="1"/>
      <w:jc w:val="center"/>
    </w:pPr>
  </w:style>
  <w:style w:type="paragraph" w:customStyle="1" w:styleId="xl81">
    <w:name w:val="xl81"/>
    <w:basedOn w:val="a"/>
    <w:rsid w:val="005D2483"/>
    <w:pPr>
      <w:spacing w:before="100" w:beforeAutospacing="1" w:after="100" w:afterAutospacing="1"/>
      <w:jc w:val="center"/>
    </w:pPr>
  </w:style>
  <w:style w:type="paragraph" w:customStyle="1" w:styleId="xl82">
    <w:name w:val="xl82"/>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3">
    <w:name w:val="xl83"/>
    <w:basedOn w:val="a"/>
    <w:rsid w:val="005D248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5D248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85">
    <w:name w:val="xl85"/>
    <w:basedOn w:val="a"/>
    <w:rsid w:val="005D2483"/>
    <w:pPr>
      <w:pBdr>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5D2483"/>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5D2483"/>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5D2483"/>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5D2483"/>
    <w:pPr>
      <w:pBdr>
        <w:left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90">
    <w:name w:val="xl90"/>
    <w:basedOn w:val="a"/>
    <w:rsid w:val="005D2483"/>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91">
    <w:name w:val="xl91"/>
    <w:basedOn w:val="a"/>
    <w:rsid w:val="005D2483"/>
    <w:pPr>
      <w:pBdr>
        <w:left w:val="single" w:sz="4" w:space="0" w:color="auto"/>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92">
    <w:name w:val="xl92"/>
    <w:basedOn w:val="a"/>
    <w:rsid w:val="005D2483"/>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93">
    <w:name w:val="xl93"/>
    <w:basedOn w:val="a"/>
    <w:rsid w:val="005D2483"/>
    <w:pPr>
      <w:pBdr>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94">
    <w:name w:val="xl94"/>
    <w:basedOn w:val="a"/>
    <w:rsid w:val="005D2483"/>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95">
    <w:name w:val="xl95"/>
    <w:basedOn w:val="a"/>
    <w:rsid w:val="005D2483"/>
    <w:pPr>
      <w:pBdr>
        <w:top w:val="single" w:sz="4" w:space="0" w:color="auto"/>
        <w:left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5D2483"/>
    <w:pPr>
      <w:pBdr>
        <w:top w:val="single" w:sz="4" w:space="0" w:color="auto"/>
        <w:left w:val="single" w:sz="8" w:space="0" w:color="auto"/>
        <w:right w:val="single" w:sz="4" w:space="0" w:color="auto"/>
      </w:pBdr>
      <w:spacing w:before="100" w:beforeAutospacing="1" w:after="100" w:afterAutospacing="1"/>
    </w:pPr>
    <w:rPr>
      <w:rFonts w:ascii="Arial CYR" w:hAnsi="Arial CYR" w:cs="Arial CYR"/>
    </w:rPr>
  </w:style>
  <w:style w:type="paragraph" w:customStyle="1" w:styleId="xl97">
    <w:name w:val="xl97"/>
    <w:basedOn w:val="a"/>
    <w:rsid w:val="005D2483"/>
    <w:pPr>
      <w:pBdr>
        <w:top w:val="single" w:sz="4" w:space="0" w:color="auto"/>
        <w:left w:val="single" w:sz="4" w:space="0" w:color="auto"/>
      </w:pBdr>
      <w:spacing w:before="100" w:beforeAutospacing="1" w:after="100" w:afterAutospacing="1"/>
      <w:jc w:val="center"/>
    </w:pPr>
    <w:rPr>
      <w:rFonts w:ascii="Arial CYR" w:hAnsi="Arial CYR" w:cs="Arial CYR"/>
    </w:rPr>
  </w:style>
  <w:style w:type="paragraph" w:customStyle="1" w:styleId="xl98">
    <w:name w:val="xl98"/>
    <w:basedOn w:val="a"/>
    <w:rsid w:val="005D2483"/>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9">
    <w:name w:val="xl99"/>
    <w:basedOn w:val="a"/>
    <w:rsid w:val="005D2483"/>
    <w:pPr>
      <w:pBdr>
        <w:top w:val="single" w:sz="4" w:space="0" w:color="auto"/>
        <w:left w:val="single" w:sz="4" w:space="0" w:color="auto"/>
        <w:right w:val="single" w:sz="4" w:space="0" w:color="auto"/>
      </w:pBdr>
      <w:spacing w:before="100" w:beforeAutospacing="1" w:after="100" w:afterAutospacing="1"/>
    </w:pPr>
    <w:rPr>
      <w:rFonts w:ascii="Arial CYR" w:hAnsi="Arial CYR" w:cs="Arial CYR"/>
    </w:rPr>
  </w:style>
  <w:style w:type="paragraph" w:customStyle="1" w:styleId="xl100">
    <w:name w:val="xl100"/>
    <w:basedOn w:val="a"/>
    <w:rsid w:val="005D2483"/>
    <w:pPr>
      <w:pBdr>
        <w:top w:val="single" w:sz="4" w:space="0" w:color="auto"/>
        <w:left w:val="single" w:sz="4" w:space="0" w:color="auto"/>
        <w:right w:val="single" w:sz="8" w:space="0" w:color="auto"/>
      </w:pBdr>
      <w:spacing w:before="100" w:beforeAutospacing="1" w:after="100" w:afterAutospacing="1"/>
    </w:pPr>
    <w:rPr>
      <w:rFonts w:ascii="Arial CYR" w:hAnsi="Arial CYR" w:cs="Arial CYR"/>
    </w:rPr>
  </w:style>
  <w:style w:type="paragraph" w:customStyle="1" w:styleId="xl101">
    <w:name w:val="xl101"/>
    <w:basedOn w:val="a"/>
    <w:rsid w:val="005D248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5D248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5D2483"/>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5D248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06">
    <w:name w:val="xl106"/>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07">
    <w:name w:val="xl107"/>
    <w:basedOn w:val="a"/>
    <w:rsid w:val="005D2483"/>
    <w:pPr>
      <w:pBdr>
        <w:top w:val="single" w:sz="4"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5D2483"/>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5D2483"/>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0">
    <w:name w:val="xl110"/>
    <w:basedOn w:val="a"/>
    <w:rsid w:val="005D2483"/>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1">
    <w:name w:val="xl111"/>
    <w:basedOn w:val="a"/>
    <w:rsid w:val="005D2483"/>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12">
    <w:name w:val="xl112"/>
    <w:basedOn w:val="a"/>
    <w:rsid w:val="005D2483"/>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3">
    <w:name w:val="xl113"/>
    <w:basedOn w:val="a"/>
    <w:rsid w:val="005D2483"/>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4">
    <w:name w:val="xl114"/>
    <w:basedOn w:val="a"/>
    <w:rsid w:val="005D2483"/>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5">
    <w:name w:val="xl115"/>
    <w:basedOn w:val="a"/>
    <w:rsid w:val="005D2483"/>
    <w:pPr>
      <w:spacing w:before="100" w:beforeAutospacing="1" w:after="100" w:afterAutospacing="1"/>
      <w:jc w:val="center"/>
    </w:pPr>
    <w:rPr>
      <w:rFonts w:ascii="Arial CYR" w:hAnsi="Arial CYR" w:cs="Arial CYR"/>
      <w:b/>
      <w:bCs/>
      <w:sz w:val="22"/>
      <w:szCs w:val="22"/>
    </w:rPr>
  </w:style>
  <w:style w:type="paragraph" w:customStyle="1" w:styleId="xl116">
    <w:name w:val="xl116"/>
    <w:basedOn w:val="a"/>
    <w:rsid w:val="005D2483"/>
    <w:pPr>
      <w:spacing w:before="100" w:beforeAutospacing="1" w:after="100" w:afterAutospacing="1"/>
    </w:pPr>
    <w:rPr>
      <w:rFonts w:ascii="Arial CYR" w:hAnsi="Arial CYR" w:cs="Arial CYR"/>
      <w:sz w:val="16"/>
      <w:szCs w:val="16"/>
    </w:rPr>
  </w:style>
  <w:style w:type="paragraph" w:customStyle="1" w:styleId="xl117">
    <w:name w:val="xl117"/>
    <w:basedOn w:val="a"/>
    <w:rsid w:val="005D248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8">
    <w:name w:val="xl118"/>
    <w:basedOn w:val="a"/>
    <w:rsid w:val="005D248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5D248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20">
    <w:name w:val="xl120"/>
    <w:basedOn w:val="a"/>
    <w:rsid w:val="005D248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21">
    <w:name w:val="xl121"/>
    <w:basedOn w:val="a"/>
    <w:rsid w:val="005D248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5D248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23">
    <w:name w:val="xl123"/>
    <w:basedOn w:val="a"/>
    <w:rsid w:val="005D248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5D248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5D248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6">
    <w:name w:val="xl126"/>
    <w:basedOn w:val="a"/>
    <w:rsid w:val="005D248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7">
    <w:name w:val="xl127"/>
    <w:basedOn w:val="a"/>
    <w:rsid w:val="005D248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5D248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5D2483"/>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30">
    <w:name w:val="xl130"/>
    <w:basedOn w:val="a"/>
    <w:rsid w:val="005D2483"/>
    <w:pPr>
      <w:pBdr>
        <w:top w:val="single" w:sz="8" w:space="0" w:color="auto"/>
        <w:bottom w:val="single" w:sz="8" w:space="0" w:color="auto"/>
      </w:pBdr>
      <w:spacing w:before="100" w:beforeAutospacing="1" w:after="100" w:afterAutospacing="1"/>
    </w:pPr>
    <w:rPr>
      <w:rFonts w:ascii="Arial CYR" w:hAnsi="Arial CYR" w:cs="Arial CYR"/>
    </w:rPr>
  </w:style>
  <w:style w:type="paragraph" w:customStyle="1" w:styleId="xl131">
    <w:name w:val="xl131"/>
    <w:basedOn w:val="a"/>
    <w:rsid w:val="005D2483"/>
    <w:pPr>
      <w:pBdr>
        <w:top w:val="single" w:sz="8" w:space="0" w:color="auto"/>
        <w:bottom w:val="single" w:sz="8" w:space="0" w:color="auto"/>
      </w:pBdr>
      <w:spacing w:before="100" w:beforeAutospacing="1" w:after="100" w:afterAutospacing="1"/>
      <w:jc w:val="center"/>
    </w:pPr>
    <w:rPr>
      <w:rFonts w:ascii="Arial CYR" w:hAnsi="Arial CYR" w:cs="Arial CYR"/>
    </w:rPr>
  </w:style>
  <w:style w:type="paragraph" w:customStyle="1" w:styleId="xl132">
    <w:name w:val="xl132"/>
    <w:basedOn w:val="a"/>
    <w:rsid w:val="005D2483"/>
    <w:pPr>
      <w:pBdr>
        <w:top w:val="single" w:sz="8" w:space="0" w:color="auto"/>
        <w:bottom w:val="single" w:sz="8" w:space="0" w:color="auto"/>
      </w:pBdr>
      <w:spacing w:before="100" w:beforeAutospacing="1" w:after="100" w:afterAutospacing="1"/>
      <w:jc w:val="right"/>
    </w:pPr>
    <w:rPr>
      <w:rFonts w:ascii="Arial CYR" w:hAnsi="Arial CYR" w:cs="Arial CYR"/>
    </w:rPr>
  </w:style>
  <w:style w:type="paragraph" w:customStyle="1" w:styleId="xl133">
    <w:name w:val="xl133"/>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34">
    <w:name w:val="xl134"/>
    <w:basedOn w:val="a"/>
    <w:rsid w:val="005D248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5">
    <w:name w:val="xl135"/>
    <w:basedOn w:val="a"/>
    <w:rsid w:val="005D248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136">
    <w:name w:val="xl136"/>
    <w:basedOn w:val="a"/>
    <w:rsid w:val="005D248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7">
    <w:name w:val="xl137"/>
    <w:basedOn w:val="a"/>
    <w:rsid w:val="005D248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5D2483"/>
    <w:pPr>
      <w:pBdr>
        <w:top w:val="single" w:sz="4" w:space="0" w:color="auto"/>
      </w:pBdr>
      <w:spacing w:before="100" w:beforeAutospacing="1" w:after="100" w:afterAutospacing="1"/>
    </w:pPr>
    <w:rPr>
      <w:rFonts w:ascii="Arial CYR" w:hAnsi="Arial CYR" w:cs="Arial CYR"/>
    </w:rPr>
  </w:style>
  <w:style w:type="paragraph" w:customStyle="1" w:styleId="xl139">
    <w:name w:val="xl139"/>
    <w:basedOn w:val="a"/>
    <w:rsid w:val="005D2483"/>
    <w:pPr>
      <w:pBdr>
        <w:top w:val="single" w:sz="8" w:space="0" w:color="auto"/>
      </w:pBdr>
      <w:spacing w:before="100" w:beforeAutospacing="1" w:after="100" w:afterAutospacing="1"/>
      <w:jc w:val="center"/>
    </w:pPr>
    <w:rPr>
      <w:rFonts w:ascii="Arial CYR" w:hAnsi="Arial CYR" w:cs="Arial CYR"/>
    </w:rPr>
  </w:style>
  <w:style w:type="paragraph" w:customStyle="1" w:styleId="xl140">
    <w:name w:val="xl140"/>
    <w:basedOn w:val="a"/>
    <w:rsid w:val="005D2483"/>
    <w:pPr>
      <w:pBdr>
        <w:top w:val="single" w:sz="8" w:space="0" w:color="auto"/>
      </w:pBdr>
      <w:spacing w:before="100" w:beforeAutospacing="1" w:after="100" w:afterAutospacing="1"/>
    </w:pPr>
    <w:rPr>
      <w:rFonts w:ascii="Arial CYR" w:hAnsi="Arial CYR" w:cs="Arial CYR"/>
    </w:rPr>
  </w:style>
  <w:style w:type="paragraph" w:customStyle="1" w:styleId="xl141">
    <w:name w:val="xl141"/>
    <w:basedOn w:val="a"/>
    <w:rsid w:val="005D2483"/>
    <w:pPr>
      <w:pBdr>
        <w:top w:val="single" w:sz="8" w:space="0" w:color="auto"/>
      </w:pBdr>
      <w:spacing w:before="100" w:beforeAutospacing="1" w:after="100" w:afterAutospacing="1"/>
    </w:pPr>
    <w:rPr>
      <w:rFonts w:ascii="Arial CYR" w:hAnsi="Arial CYR" w:cs="Arial CYR"/>
    </w:rPr>
  </w:style>
  <w:style w:type="paragraph" w:customStyle="1" w:styleId="xl142">
    <w:name w:val="xl142"/>
    <w:basedOn w:val="a"/>
    <w:rsid w:val="005D2483"/>
    <w:pPr>
      <w:pBdr>
        <w:top w:val="single" w:sz="8" w:space="0" w:color="auto"/>
      </w:pBdr>
      <w:spacing w:before="100" w:beforeAutospacing="1" w:after="100" w:afterAutospacing="1"/>
    </w:pPr>
    <w:rPr>
      <w:rFonts w:ascii="Arial CYR" w:hAnsi="Arial CYR" w:cs="Arial CYR"/>
    </w:rPr>
  </w:style>
  <w:style w:type="paragraph" w:customStyle="1" w:styleId="xl143">
    <w:name w:val="xl143"/>
    <w:basedOn w:val="a"/>
    <w:rsid w:val="005D2483"/>
    <w:pPr>
      <w:spacing w:before="100" w:beforeAutospacing="1" w:after="100" w:afterAutospacing="1"/>
      <w:jc w:val="center"/>
    </w:pPr>
    <w:rPr>
      <w:sz w:val="28"/>
      <w:szCs w:val="28"/>
    </w:rPr>
  </w:style>
  <w:style w:type="paragraph" w:customStyle="1" w:styleId="xl144">
    <w:name w:val="xl144"/>
    <w:basedOn w:val="a"/>
    <w:rsid w:val="005D248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5D248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6">
    <w:name w:val="xl146"/>
    <w:basedOn w:val="a"/>
    <w:rsid w:val="005D248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7">
    <w:name w:val="xl147"/>
    <w:basedOn w:val="a"/>
    <w:rsid w:val="005D248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8">
    <w:name w:val="xl148"/>
    <w:basedOn w:val="a"/>
    <w:rsid w:val="005D248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9">
    <w:name w:val="xl149"/>
    <w:basedOn w:val="a"/>
    <w:rsid w:val="005D248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0">
    <w:name w:val="xl150"/>
    <w:basedOn w:val="a"/>
    <w:rsid w:val="005D2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1">
    <w:name w:val="xl151"/>
    <w:basedOn w:val="a"/>
    <w:rsid w:val="005D248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2">
    <w:name w:val="xl152"/>
    <w:basedOn w:val="a"/>
    <w:rsid w:val="005D248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3">
    <w:name w:val="xl153"/>
    <w:basedOn w:val="a"/>
    <w:rsid w:val="005D248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4">
    <w:name w:val="xl154"/>
    <w:basedOn w:val="a"/>
    <w:rsid w:val="005D248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5">
    <w:name w:val="xl155"/>
    <w:basedOn w:val="a"/>
    <w:rsid w:val="005D248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6">
    <w:name w:val="xl156"/>
    <w:basedOn w:val="a"/>
    <w:rsid w:val="005D248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7">
    <w:name w:val="xl157"/>
    <w:basedOn w:val="a"/>
    <w:rsid w:val="005D248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8">
    <w:name w:val="xl158"/>
    <w:basedOn w:val="a"/>
    <w:rsid w:val="005D248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9">
    <w:name w:val="xl159"/>
    <w:basedOn w:val="a"/>
    <w:rsid w:val="005D248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0">
    <w:name w:val="xl160"/>
    <w:basedOn w:val="a"/>
    <w:rsid w:val="005D248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1">
    <w:name w:val="xl161"/>
    <w:basedOn w:val="a"/>
    <w:rsid w:val="005D2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2">
    <w:name w:val="xl162"/>
    <w:basedOn w:val="a"/>
    <w:rsid w:val="005D248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3">
    <w:name w:val="xl163"/>
    <w:basedOn w:val="a"/>
    <w:rsid w:val="005D248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9">
    <w:name w:val="Balloon Text"/>
    <w:basedOn w:val="a"/>
    <w:link w:val="aa"/>
    <w:uiPriority w:val="99"/>
    <w:semiHidden/>
    <w:unhideWhenUsed/>
    <w:rsid w:val="005D2483"/>
    <w:rPr>
      <w:rFonts w:ascii="Tahoma" w:hAnsi="Tahoma" w:cs="Tahoma"/>
      <w:sz w:val="16"/>
      <w:szCs w:val="16"/>
    </w:rPr>
  </w:style>
  <w:style w:type="character" w:customStyle="1" w:styleId="aa">
    <w:name w:val="Текст выноски Знак"/>
    <w:basedOn w:val="a0"/>
    <w:link w:val="a9"/>
    <w:uiPriority w:val="99"/>
    <w:semiHidden/>
    <w:rsid w:val="005D2483"/>
    <w:rPr>
      <w:rFonts w:ascii="Tahoma" w:eastAsia="Times New Roman" w:hAnsi="Tahoma" w:cs="Tahoma"/>
      <w:sz w:val="16"/>
      <w:szCs w:val="16"/>
      <w:lang w:eastAsia="ru-RU"/>
    </w:rPr>
  </w:style>
  <w:style w:type="paragraph" w:styleId="ab">
    <w:name w:val="header"/>
    <w:basedOn w:val="a"/>
    <w:link w:val="ac"/>
    <w:uiPriority w:val="99"/>
    <w:unhideWhenUsed/>
    <w:rsid w:val="00B42C7B"/>
    <w:pPr>
      <w:tabs>
        <w:tab w:val="center" w:pos="4677"/>
        <w:tab w:val="right" w:pos="9355"/>
      </w:tabs>
    </w:pPr>
  </w:style>
  <w:style w:type="character" w:customStyle="1" w:styleId="ac">
    <w:name w:val="Верхний колонтитул Знак"/>
    <w:basedOn w:val="a0"/>
    <w:link w:val="ab"/>
    <w:uiPriority w:val="99"/>
    <w:rsid w:val="00B42C7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42C7B"/>
    <w:pPr>
      <w:tabs>
        <w:tab w:val="center" w:pos="4677"/>
        <w:tab w:val="right" w:pos="9355"/>
      </w:tabs>
    </w:pPr>
  </w:style>
  <w:style w:type="character" w:customStyle="1" w:styleId="ae">
    <w:name w:val="Нижний колонтитул Знак"/>
    <w:basedOn w:val="a0"/>
    <w:link w:val="ad"/>
    <w:uiPriority w:val="99"/>
    <w:rsid w:val="00B42C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D1E2E"/>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7D1E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Знак"/>
    <w:basedOn w:val="a"/>
    <w:link w:val="a5"/>
    <w:rsid w:val="007D1E2E"/>
    <w:rPr>
      <w:rFonts w:ascii="Verdana" w:hAnsi="Verdana" w:cs="Verdana"/>
      <w:sz w:val="20"/>
      <w:szCs w:val="20"/>
      <w:lang w:val="en-US" w:eastAsia="en-US"/>
    </w:rPr>
  </w:style>
  <w:style w:type="character" w:customStyle="1" w:styleId="a5">
    <w:name w:val="Знак Знак Знак Знак"/>
    <w:link w:val="a4"/>
    <w:rsid w:val="007D1E2E"/>
    <w:rPr>
      <w:rFonts w:ascii="Verdana" w:eastAsia="Times New Roman" w:hAnsi="Verdana" w:cs="Verdana"/>
      <w:sz w:val="20"/>
      <w:szCs w:val="20"/>
      <w:lang w:val="en-US"/>
    </w:rPr>
  </w:style>
  <w:style w:type="table" w:styleId="a6">
    <w:name w:val="Table Grid"/>
    <w:basedOn w:val="a1"/>
    <w:uiPriority w:val="59"/>
    <w:rsid w:val="005D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D2483"/>
    <w:rPr>
      <w:color w:val="0000FF"/>
      <w:u w:val="single"/>
    </w:rPr>
  </w:style>
  <w:style w:type="character" w:styleId="a8">
    <w:name w:val="FollowedHyperlink"/>
    <w:basedOn w:val="a0"/>
    <w:uiPriority w:val="99"/>
    <w:semiHidden/>
    <w:unhideWhenUsed/>
    <w:rsid w:val="005D2483"/>
    <w:rPr>
      <w:color w:val="800080"/>
      <w:u w:val="single"/>
    </w:rPr>
  </w:style>
  <w:style w:type="paragraph" w:customStyle="1" w:styleId="xl70">
    <w:name w:val="xl70"/>
    <w:basedOn w:val="a"/>
    <w:rsid w:val="005D2483"/>
    <w:pPr>
      <w:spacing w:before="100" w:beforeAutospacing="1" w:after="100" w:afterAutospacing="1"/>
    </w:pPr>
  </w:style>
  <w:style w:type="paragraph" w:customStyle="1" w:styleId="xl71">
    <w:name w:val="xl71"/>
    <w:basedOn w:val="a"/>
    <w:rsid w:val="005D2483"/>
    <w:pPr>
      <w:spacing w:before="100" w:beforeAutospacing="1" w:after="100" w:afterAutospacing="1"/>
      <w:jc w:val="center"/>
    </w:pPr>
  </w:style>
  <w:style w:type="paragraph" w:customStyle="1" w:styleId="xl72">
    <w:name w:val="xl72"/>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3">
    <w:name w:val="xl73"/>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4">
    <w:name w:val="xl74"/>
    <w:basedOn w:val="a"/>
    <w:rsid w:val="005D2483"/>
    <w:pPr>
      <w:spacing w:before="100" w:beforeAutospacing="1" w:after="100" w:afterAutospacing="1"/>
    </w:pPr>
    <w:rPr>
      <w:rFonts w:ascii="Arial CYR" w:hAnsi="Arial CYR" w:cs="Arial CYR"/>
    </w:rPr>
  </w:style>
  <w:style w:type="paragraph" w:customStyle="1" w:styleId="xl75">
    <w:name w:val="xl75"/>
    <w:basedOn w:val="a"/>
    <w:rsid w:val="005D2483"/>
    <w:pPr>
      <w:spacing w:before="100" w:beforeAutospacing="1" w:after="100" w:afterAutospacing="1"/>
      <w:jc w:val="center"/>
    </w:pPr>
    <w:rPr>
      <w:rFonts w:ascii="Arial CYR" w:hAnsi="Arial CYR" w:cs="Arial CYR"/>
    </w:rPr>
  </w:style>
  <w:style w:type="paragraph" w:customStyle="1" w:styleId="xl76">
    <w:name w:val="xl76"/>
    <w:basedOn w:val="a"/>
    <w:rsid w:val="005D2483"/>
    <w:pPr>
      <w:spacing w:before="100" w:beforeAutospacing="1" w:after="100" w:afterAutospacing="1"/>
    </w:pPr>
    <w:rPr>
      <w:rFonts w:ascii="Arial CYR" w:hAnsi="Arial CYR" w:cs="Arial CYR"/>
    </w:rPr>
  </w:style>
  <w:style w:type="paragraph" w:customStyle="1" w:styleId="xl77">
    <w:name w:val="xl77"/>
    <w:basedOn w:val="a"/>
    <w:rsid w:val="005D2483"/>
    <w:pPr>
      <w:spacing w:before="100" w:beforeAutospacing="1" w:after="100" w:afterAutospacing="1"/>
    </w:pPr>
    <w:rPr>
      <w:rFonts w:ascii="Arial CYR" w:hAnsi="Arial CYR" w:cs="Arial CYR"/>
    </w:rPr>
  </w:style>
  <w:style w:type="paragraph" w:customStyle="1" w:styleId="xl78">
    <w:name w:val="xl78"/>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79">
    <w:name w:val="xl79"/>
    <w:basedOn w:val="a"/>
    <w:rsid w:val="005D24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80">
    <w:name w:val="xl80"/>
    <w:basedOn w:val="a"/>
    <w:rsid w:val="005D2483"/>
    <w:pPr>
      <w:pBdr>
        <w:bottom w:val="single" w:sz="4" w:space="0" w:color="auto"/>
      </w:pBdr>
      <w:spacing w:before="100" w:beforeAutospacing="1" w:after="100" w:afterAutospacing="1"/>
      <w:jc w:val="center"/>
    </w:pPr>
  </w:style>
  <w:style w:type="paragraph" w:customStyle="1" w:styleId="xl81">
    <w:name w:val="xl81"/>
    <w:basedOn w:val="a"/>
    <w:rsid w:val="005D2483"/>
    <w:pPr>
      <w:spacing w:before="100" w:beforeAutospacing="1" w:after="100" w:afterAutospacing="1"/>
      <w:jc w:val="center"/>
    </w:pPr>
  </w:style>
  <w:style w:type="paragraph" w:customStyle="1" w:styleId="xl82">
    <w:name w:val="xl82"/>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3">
    <w:name w:val="xl83"/>
    <w:basedOn w:val="a"/>
    <w:rsid w:val="005D248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5D248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85">
    <w:name w:val="xl85"/>
    <w:basedOn w:val="a"/>
    <w:rsid w:val="005D2483"/>
    <w:pPr>
      <w:pBdr>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5D2483"/>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5D2483"/>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5D2483"/>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5D2483"/>
    <w:pPr>
      <w:pBdr>
        <w:left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90">
    <w:name w:val="xl90"/>
    <w:basedOn w:val="a"/>
    <w:rsid w:val="005D2483"/>
    <w:pPr>
      <w:pBdr>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91">
    <w:name w:val="xl91"/>
    <w:basedOn w:val="a"/>
    <w:rsid w:val="005D2483"/>
    <w:pPr>
      <w:pBdr>
        <w:left w:val="single" w:sz="4" w:space="0" w:color="auto"/>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92">
    <w:name w:val="xl92"/>
    <w:basedOn w:val="a"/>
    <w:rsid w:val="005D2483"/>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93">
    <w:name w:val="xl93"/>
    <w:basedOn w:val="a"/>
    <w:rsid w:val="005D2483"/>
    <w:pPr>
      <w:pBdr>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94">
    <w:name w:val="xl94"/>
    <w:basedOn w:val="a"/>
    <w:rsid w:val="005D2483"/>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95">
    <w:name w:val="xl95"/>
    <w:basedOn w:val="a"/>
    <w:rsid w:val="005D2483"/>
    <w:pPr>
      <w:pBdr>
        <w:top w:val="single" w:sz="4" w:space="0" w:color="auto"/>
        <w:left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5D2483"/>
    <w:pPr>
      <w:pBdr>
        <w:top w:val="single" w:sz="4" w:space="0" w:color="auto"/>
        <w:left w:val="single" w:sz="8" w:space="0" w:color="auto"/>
        <w:right w:val="single" w:sz="4" w:space="0" w:color="auto"/>
      </w:pBdr>
      <w:spacing w:before="100" w:beforeAutospacing="1" w:after="100" w:afterAutospacing="1"/>
    </w:pPr>
    <w:rPr>
      <w:rFonts w:ascii="Arial CYR" w:hAnsi="Arial CYR" w:cs="Arial CYR"/>
    </w:rPr>
  </w:style>
  <w:style w:type="paragraph" w:customStyle="1" w:styleId="xl97">
    <w:name w:val="xl97"/>
    <w:basedOn w:val="a"/>
    <w:rsid w:val="005D2483"/>
    <w:pPr>
      <w:pBdr>
        <w:top w:val="single" w:sz="4" w:space="0" w:color="auto"/>
        <w:left w:val="single" w:sz="4" w:space="0" w:color="auto"/>
      </w:pBdr>
      <w:spacing w:before="100" w:beforeAutospacing="1" w:after="100" w:afterAutospacing="1"/>
      <w:jc w:val="center"/>
    </w:pPr>
    <w:rPr>
      <w:rFonts w:ascii="Arial CYR" w:hAnsi="Arial CYR" w:cs="Arial CYR"/>
    </w:rPr>
  </w:style>
  <w:style w:type="paragraph" w:customStyle="1" w:styleId="xl98">
    <w:name w:val="xl98"/>
    <w:basedOn w:val="a"/>
    <w:rsid w:val="005D2483"/>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9">
    <w:name w:val="xl99"/>
    <w:basedOn w:val="a"/>
    <w:rsid w:val="005D2483"/>
    <w:pPr>
      <w:pBdr>
        <w:top w:val="single" w:sz="4" w:space="0" w:color="auto"/>
        <w:left w:val="single" w:sz="4" w:space="0" w:color="auto"/>
        <w:right w:val="single" w:sz="4" w:space="0" w:color="auto"/>
      </w:pBdr>
      <w:spacing w:before="100" w:beforeAutospacing="1" w:after="100" w:afterAutospacing="1"/>
    </w:pPr>
    <w:rPr>
      <w:rFonts w:ascii="Arial CYR" w:hAnsi="Arial CYR" w:cs="Arial CYR"/>
    </w:rPr>
  </w:style>
  <w:style w:type="paragraph" w:customStyle="1" w:styleId="xl100">
    <w:name w:val="xl100"/>
    <w:basedOn w:val="a"/>
    <w:rsid w:val="005D2483"/>
    <w:pPr>
      <w:pBdr>
        <w:top w:val="single" w:sz="4" w:space="0" w:color="auto"/>
        <w:left w:val="single" w:sz="4" w:space="0" w:color="auto"/>
        <w:right w:val="single" w:sz="8" w:space="0" w:color="auto"/>
      </w:pBdr>
      <w:spacing w:before="100" w:beforeAutospacing="1" w:after="100" w:afterAutospacing="1"/>
    </w:pPr>
    <w:rPr>
      <w:rFonts w:ascii="Arial CYR" w:hAnsi="Arial CYR" w:cs="Arial CYR"/>
    </w:rPr>
  </w:style>
  <w:style w:type="paragraph" w:customStyle="1" w:styleId="xl101">
    <w:name w:val="xl101"/>
    <w:basedOn w:val="a"/>
    <w:rsid w:val="005D248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2">
    <w:name w:val="xl102"/>
    <w:basedOn w:val="a"/>
    <w:rsid w:val="005D248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5D2483"/>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5D248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06">
    <w:name w:val="xl106"/>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07">
    <w:name w:val="xl107"/>
    <w:basedOn w:val="a"/>
    <w:rsid w:val="005D2483"/>
    <w:pPr>
      <w:pBdr>
        <w:top w:val="single" w:sz="4" w:space="0" w:color="auto"/>
        <w:lef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5D2483"/>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5D2483"/>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0">
    <w:name w:val="xl110"/>
    <w:basedOn w:val="a"/>
    <w:rsid w:val="005D2483"/>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1">
    <w:name w:val="xl111"/>
    <w:basedOn w:val="a"/>
    <w:rsid w:val="005D2483"/>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12">
    <w:name w:val="xl112"/>
    <w:basedOn w:val="a"/>
    <w:rsid w:val="005D2483"/>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3">
    <w:name w:val="xl113"/>
    <w:basedOn w:val="a"/>
    <w:rsid w:val="005D2483"/>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4">
    <w:name w:val="xl114"/>
    <w:basedOn w:val="a"/>
    <w:rsid w:val="005D2483"/>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5">
    <w:name w:val="xl115"/>
    <w:basedOn w:val="a"/>
    <w:rsid w:val="005D2483"/>
    <w:pPr>
      <w:spacing w:before="100" w:beforeAutospacing="1" w:after="100" w:afterAutospacing="1"/>
      <w:jc w:val="center"/>
    </w:pPr>
    <w:rPr>
      <w:rFonts w:ascii="Arial CYR" w:hAnsi="Arial CYR" w:cs="Arial CYR"/>
      <w:b/>
      <w:bCs/>
      <w:sz w:val="22"/>
      <w:szCs w:val="22"/>
    </w:rPr>
  </w:style>
  <w:style w:type="paragraph" w:customStyle="1" w:styleId="xl116">
    <w:name w:val="xl116"/>
    <w:basedOn w:val="a"/>
    <w:rsid w:val="005D2483"/>
    <w:pPr>
      <w:spacing w:before="100" w:beforeAutospacing="1" w:after="100" w:afterAutospacing="1"/>
    </w:pPr>
    <w:rPr>
      <w:rFonts w:ascii="Arial CYR" w:hAnsi="Arial CYR" w:cs="Arial CYR"/>
      <w:sz w:val="16"/>
      <w:szCs w:val="16"/>
    </w:rPr>
  </w:style>
  <w:style w:type="paragraph" w:customStyle="1" w:styleId="xl117">
    <w:name w:val="xl117"/>
    <w:basedOn w:val="a"/>
    <w:rsid w:val="005D248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8">
    <w:name w:val="xl118"/>
    <w:basedOn w:val="a"/>
    <w:rsid w:val="005D248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9">
    <w:name w:val="xl119"/>
    <w:basedOn w:val="a"/>
    <w:rsid w:val="005D248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20">
    <w:name w:val="xl120"/>
    <w:basedOn w:val="a"/>
    <w:rsid w:val="005D248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21">
    <w:name w:val="xl121"/>
    <w:basedOn w:val="a"/>
    <w:rsid w:val="005D248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2">
    <w:name w:val="xl122"/>
    <w:basedOn w:val="a"/>
    <w:rsid w:val="005D248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23">
    <w:name w:val="xl123"/>
    <w:basedOn w:val="a"/>
    <w:rsid w:val="005D248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5D248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5D248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6">
    <w:name w:val="xl126"/>
    <w:basedOn w:val="a"/>
    <w:rsid w:val="005D248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7">
    <w:name w:val="xl127"/>
    <w:basedOn w:val="a"/>
    <w:rsid w:val="005D248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5D248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5D2483"/>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30">
    <w:name w:val="xl130"/>
    <w:basedOn w:val="a"/>
    <w:rsid w:val="005D2483"/>
    <w:pPr>
      <w:pBdr>
        <w:top w:val="single" w:sz="8" w:space="0" w:color="auto"/>
        <w:bottom w:val="single" w:sz="8" w:space="0" w:color="auto"/>
      </w:pBdr>
      <w:spacing w:before="100" w:beforeAutospacing="1" w:after="100" w:afterAutospacing="1"/>
    </w:pPr>
    <w:rPr>
      <w:rFonts w:ascii="Arial CYR" w:hAnsi="Arial CYR" w:cs="Arial CYR"/>
    </w:rPr>
  </w:style>
  <w:style w:type="paragraph" w:customStyle="1" w:styleId="xl131">
    <w:name w:val="xl131"/>
    <w:basedOn w:val="a"/>
    <w:rsid w:val="005D2483"/>
    <w:pPr>
      <w:pBdr>
        <w:top w:val="single" w:sz="8" w:space="0" w:color="auto"/>
        <w:bottom w:val="single" w:sz="8" w:space="0" w:color="auto"/>
      </w:pBdr>
      <w:spacing w:before="100" w:beforeAutospacing="1" w:after="100" w:afterAutospacing="1"/>
      <w:jc w:val="center"/>
    </w:pPr>
    <w:rPr>
      <w:rFonts w:ascii="Arial CYR" w:hAnsi="Arial CYR" w:cs="Arial CYR"/>
    </w:rPr>
  </w:style>
  <w:style w:type="paragraph" w:customStyle="1" w:styleId="xl132">
    <w:name w:val="xl132"/>
    <w:basedOn w:val="a"/>
    <w:rsid w:val="005D2483"/>
    <w:pPr>
      <w:pBdr>
        <w:top w:val="single" w:sz="8" w:space="0" w:color="auto"/>
        <w:bottom w:val="single" w:sz="8" w:space="0" w:color="auto"/>
      </w:pBdr>
      <w:spacing w:before="100" w:beforeAutospacing="1" w:after="100" w:afterAutospacing="1"/>
      <w:jc w:val="right"/>
    </w:pPr>
    <w:rPr>
      <w:rFonts w:ascii="Arial CYR" w:hAnsi="Arial CYR" w:cs="Arial CYR"/>
    </w:rPr>
  </w:style>
  <w:style w:type="paragraph" w:customStyle="1" w:styleId="xl133">
    <w:name w:val="xl133"/>
    <w:basedOn w:val="a"/>
    <w:rsid w:val="005D248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34">
    <w:name w:val="xl134"/>
    <w:basedOn w:val="a"/>
    <w:rsid w:val="005D248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5">
    <w:name w:val="xl135"/>
    <w:basedOn w:val="a"/>
    <w:rsid w:val="005D248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136">
    <w:name w:val="xl136"/>
    <w:basedOn w:val="a"/>
    <w:rsid w:val="005D248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7">
    <w:name w:val="xl137"/>
    <w:basedOn w:val="a"/>
    <w:rsid w:val="005D248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38">
    <w:name w:val="xl138"/>
    <w:basedOn w:val="a"/>
    <w:rsid w:val="005D2483"/>
    <w:pPr>
      <w:pBdr>
        <w:top w:val="single" w:sz="4" w:space="0" w:color="auto"/>
      </w:pBdr>
      <w:spacing w:before="100" w:beforeAutospacing="1" w:after="100" w:afterAutospacing="1"/>
    </w:pPr>
    <w:rPr>
      <w:rFonts w:ascii="Arial CYR" w:hAnsi="Arial CYR" w:cs="Arial CYR"/>
    </w:rPr>
  </w:style>
  <w:style w:type="paragraph" w:customStyle="1" w:styleId="xl139">
    <w:name w:val="xl139"/>
    <w:basedOn w:val="a"/>
    <w:rsid w:val="005D2483"/>
    <w:pPr>
      <w:pBdr>
        <w:top w:val="single" w:sz="8" w:space="0" w:color="auto"/>
      </w:pBdr>
      <w:spacing w:before="100" w:beforeAutospacing="1" w:after="100" w:afterAutospacing="1"/>
      <w:jc w:val="center"/>
    </w:pPr>
    <w:rPr>
      <w:rFonts w:ascii="Arial CYR" w:hAnsi="Arial CYR" w:cs="Arial CYR"/>
    </w:rPr>
  </w:style>
  <w:style w:type="paragraph" w:customStyle="1" w:styleId="xl140">
    <w:name w:val="xl140"/>
    <w:basedOn w:val="a"/>
    <w:rsid w:val="005D2483"/>
    <w:pPr>
      <w:pBdr>
        <w:top w:val="single" w:sz="8" w:space="0" w:color="auto"/>
      </w:pBdr>
      <w:spacing w:before="100" w:beforeAutospacing="1" w:after="100" w:afterAutospacing="1"/>
    </w:pPr>
    <w:rPr>
      <w:rFonts w:ascii="Arial CYR" w:hAnsi="Arial CYR" w:cs="Arial CYR"/>
    </w:rPr>
  </w:style>
  <w:style w:type="paragraph" w:customStyle="1" w:styleId="xl141">
    <w:name w:val="xl141"/>
    <w:basedOn w:val="a"/>
    <w:rsid w:val="005D2483"/>
    <w:pPr>
      <w:pBdr>
        <w:top w:val="single" w:sz="8" w:space="0" w:color="auto"/>
      </w:pBdr>
      <w:spacing w:before="100" w:beforeAutospacing="1" w:after="100" w:afterAutospacing="1"/>
    </w:pPr>
    <w:rPr>
      <w:rFonts w:ascii="Arial CYR" w:hAnsi="Arial CYR" w:cs="Arial CYR"/>
    </w:rPr>
  </w:style>
  <w:style w:type="paragraph" w:customStyle="1" w:styleId="xl142">
    <w:name w:val="xl142"/>
    <w:basedOn w:val="a"/>
    <w:rsid w:val="005D2483"/>
    <w:pPr>
      <w:pBdr>
        <w:top w:val="single" w:sz="8" w:space="0" w:color="auto"/>
      </w:pBdr>
      <w:spacing w:before="100" w:beforeAutospacing="1" w:after="100" w:afterAutospacing="1"/>
    </w:pPr>
    <w:rPr>
      <w:rFonts w:ascii="Arial CYR" w:hAnsi="Arial CYR" w:cs="Arial CYR"/>
    </w:rPr>
  </w:style>
  <w:style w:type="paragraph" w:customStyle="1" w:styleId="xl143">
    <w:name w:val="xl143"/>
    <w:basedOn w:val="a"/>
    <w:rsid w:val="005D2483"/>
    <w:pPr>
      <w:spacing w:before="100" w:beforeAutospacing="1" w:after="100" w:afterAutospacing="1"/>
      <w:jc w:val="center"/>
    </w:pPr>
    <w:rPr>
      <w:sz w:val="28"/>
      <w:szCs w:val="28"/>
    </w:rPr>
  </w:style>
  <w:style w:type="paragraph" w:customStyle="1" w:styleId="xl144">
    <w:name w:val="xl144"/>
    <w:basedOn w:val="a"/>
    <w:rsid w:val="005D248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5D248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6">
    <w:name w:val="xl146"/>
    <w:basedOn w:val="a"/>
    <w:rsid w:val="005D248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7">
    <w:name w:val="xl147"/>
    <w:basedOn w:val="a"/>
    <w:rsid w:val="005D248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8">
    <w:name w:val="xl148"/>
    <w:basedOn w:val="a"/>
    <w:rsid w:val="005D248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9">
    <w:name w:val="xl149"/>
    <w:basedOn w:val="a"/>
    <w:rsid w:val="005D248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0">
    <w:name w:val="xl150"/>
    <w:basedOn w:val="a"/>
    <w:rsid w:val="005D2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1">
    <w:name w:val="xl151"/>
    <w:basedOn w:val="a"/>
    <w:rsid w:val="005D248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2">
    <w:name w:val="xl152"/>
    <w:basedOn w:val="a"/>
    <w:rsid w:val="005D248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3">
    <w:name w:val="xl153"/>
    <w:basedOn w:val="a"/>
    <w:rsid w:val="005D248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4">
    <w:name w:val="xl154"/>
    <w:basedOn w:val="a"/>
    <w:rsid w:val="005D248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5">
    <w:name w:val="xl155"/>
    <w:basedOn w:val="a"/>
    <w:rsid w:val="005D248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6">
    <w:name w:val="xl156"/>
    <w:basedOn w:val="a"/>
    <w:rsid w:val="005D248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7">
    <w:name w:val="xl157"/>
    <w:basedOn w:val="a"/>
    <w:rsid w:val="005D248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8">
    <w:name w:val="xl158"/>
    <w:basedOn w:val="a"/>
    <w:rsid w:val="005D248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9">
    <w:name w:val="xl159"/>
    <w:basedOn w:val="a"/>
    <w:rsid w:val="005D248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0">
    <w:name w:val="xl160"/>
    <w:basedOn w:val="a"/>
    <w:rsid w:val="005D248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1">
    <w:name w:val="xl161"/>
    <w:basedOn w:val="a"/>
    <w:rsid w:val="005D248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2">
    <w:name w:val="xl162"/>
    <w:basedOn w:val="a"/>
    <w:rsid w:val="005D248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3">
    <w:name w:val="xl163"/>
    <w:basedOn w:val="a"/>
    <w:rsid w:val="005D248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9">
    <w:name w:val="Balloon Text"/>
    <w:basedOn w:val="a"/>
    <w:link w:val="aa"/>
    <w:uiPriority w:val="99"/>
    <w:semiHidden/>
    <w:unhideWhenUsed/>
    <w:rsid w:val="005D2483"/>
    <w:rPr>
      <w:rFonts w:ascii="Tahoma" w:hAnsi="Tahoma" w:cs="Tahoma"/>
      <w:sz w:val="16"/>
      <w:szCs w:val="16"/>
    </w:rPr>
  </w:style>
  <w:style w:type="character" w:customStyle="1" w:styleId="aa">
    <w:name w:val="Текст выноски Знак"/>
    <w:basedOn w:val="a0"/>
    <w:link w:val="a9"/>
    <w:uiPriority w:val="99"/>
    <w:semiHidden/>
    <w:rsid w:val="005D2483"/>
    <w:rPr>
      <w:rFonts w:ascii="Tahoma" w:eastAsia="Times New Roman" w:hAnsi="Tahoma" w:cs="Tahoma"/>
      <w:sz w:val="16"/>
      <w:szCs w:val="16"/>
      <w:lang w:eastAsia="ru-RU"/>
    </w:rPr>
  </w:style>
  <w:style w:type="paragraph" w:styleId="ab">
    <w:name w:val="header"/>
    <w:basedOn w:val="a"/>
    <w:link w:val="ac"/>
    <w:uiPriority w:val="99"/>
    <w:unhideWhenUsed/>
    <w:rsid w:val="00B42C7B"/>
    <w:pPr>
      <w:tabs>
        <w:tab w:val="center" w:pos="4677"/>
        <w:tab w:val="right" w:pos="9355"/>
      </w:tabs>
    </w:pPr>
  </w:style>
  <w:style w:type="character" w:customStyle="1" w:styleId="ac">
    <w:name w:val="Верхний колонтитул Знак"/>
    <w:basedOn w:val="a0"/>
    <w:link w:val="ab"/>
    <w:uiPriority w:val="99"/>
    <w:rsid w:val="00B42C7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42C7B"/>
    <w:pPr>
      <w:tabs>
        <w:tab w:val="center" w:pos="4677"/>
        <w:tab w:val="right" w:pos="9355"/>
      </w:tabs>
    </w:pPr>
  </w:style>
  <w:style w:type="character" w:customStyle="1" w:styleId="ae">
    <w:name w:val="Нижний колонтитул Знак"/>
    <w:basedOn w:val="a0"/>
    <w:link w:val="ad"/>
    <w:uiPriority w:val="99"/>
    <w:rsid w:val="00B42C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0385">
      <w:bodyDiv w:val="1"/>
      <w:marLeft w:val="0"/>
      <w:marRight w:val="0"/>
      <w:marTop w:val="0"/>
      <w:marBottom w:val="0"/>
      <w:divBdr>
        <w:top w:val="none" w:sz="0" w:space="0" w:color="auto"/>
        <w:left w:val="none" w:sz="0" w:space="0" w:color="auto"/>
        <w:bottom w:val="none" w:sz="0" w:space="0" w:color="auto"/>
        <w:right w:val="none" w:sz="0" w:space="0" w:color="auto"/>
      </w:divBdr>
    </w:div>
    <w:div w:id="14963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2018-12-13T01:23:00Z</dcterms:created>
  <dcterms:modified xsi:type="dcterms:W3CDTF">2018-12-13T02:29:00Z</dcterms:modified>
</cp:coreProperties>
</file>