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C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C53BC">
              <w:rPr>
                <w:rFonts w:cs="Times New Roman"/>
                <w:sz w:val="24"/>
                <w:szCs w:val="24"/>
              </w:rPr>
              <w:t>24</w:t>
            </w:r>
            <w:r w:rsidR="00237990">
              <w:rPr>
                <w:rFonts w:cs="Times New Roman"/>
                <w:sz w:val="24"/>
                <w:szCs w:val="24"/>
              </w:rPr>
              <w:t xml:space="preserve"> августа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37990" w:rsidRDefault="0082215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Новое в законодательстве о банкротстве: у</w:t>
      </w:r>
      <w:r w:rsidR="00682842">
        <w:rPr>
          <w:rFonts w:ascii="Arial" w:hAnsi="Arial" w:cs="Arial"/>
          <w:b/>
          <w:color w:val="212529"/>
          <w:shd w:val="clear" w:color="auto" w:fill="FFFFFF"/>
        </w:rPr>
        <w:t>становлены расходы должника, которые погашаются вне очереди</w:t>
      </w:r>
    </w:p>
    <w:p w:rsidR="005C742B" w:rsidRDefault="005C742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bookmarkStart w:id="0" w:name="_GoBack"/>
      <w:bookmarkEnd w:id="0"/>
    </w:p>
    <w:p w:rsidR="00BA651D" w:rsidRDefault="00DB47A6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Теперь з</w:t>
      </w:r>
      <w:r w:rsidR="00E82860">
        <w:rPr>
          <w:rFonts w:ascii="Arial" w:hAnsi="Arial" w:cs="Arial"/>
          <w:color w:val="212529"/>
          <w:shd w:val="clear" w:color="auto" w:fill="FFFFFF"/>
        </w:rPr>
        <w:t xml:space="preserve">аконом установлены </w:t>
      </w:r>
      <w:r w:rsidR="003160D8">
        <w:rPr>
          <w:rFonts w:ascii="Arial" w:hAnsi="Arial" w:cs="Arial"/>
          <w:color w:val="212529"/>
          <w:shd w:val="clear" w:color="auto" w:fill="FFFFFF"/>
        </w:rPr>
        <w:t>исключения из общих</w:t>
      </w:r>
      <w:r w:rsidR="00E82860">
        <w:rPr>
          <w:rFonts w:ascii="Arial" w:hAnsi="Arial" w:cs="Arial"/>
          <w:color w:val="212529"/>
          <w:shd w:val="clear" w:color="auto" w:fill="FFFFFF"/>
        </w:rPr>
        <w:t xml:space="preserve"> правил об очередности удовлетворения требований кредиторов. Если от своевременной оплаты зависит безопасность людей, </w:t>
      </w:r>
      <w:r w:rsidR="00C81D54">
        <w:rPr>
          <w:rFonts w:ascii="Arial" w:hAnsi="Arial" w:cs="Arial"/>
          <w:color w:val="212529"/>
          <w:shd w:val="clear" w:color="auto" w:fill="FFFFFF"/>
        </w:rPr>
        <w:t xml:space="preserve">такие </w:t>
      </w:r>
      <w:r w:rsidR="00E82860">
        <w:rPr>
          <w:rFonts w:ascii="Arial" w:hAnsi="Arial" w:cs="Arial"/>
          <w:color w:val="212529"/>
          <w:shd w:val="clear" w:color="auto" w:fill="FFFFFF"/>
        </w:rPr>
        <w:t>расходы должника</w:t>
      </w:r>
      <w:r w:rsidR="00C81D54">
        <w:rPr>
          <w:rFonts w:ascii="Arial" w:hAnsi="Arial" w:cs="Arial"/>
          <w:color w:val="212529"/>
          <w:shd w:val="clear" w:color="auto" w:fill="FFFFFF"/>
        </w:rPr>
        <w:t xml:space="preserve"> погашаются вне очереди</w:t>
      </w:r>
      <w:r w:rsidR="00C61680">
        <w:rPr>
          <w:rFonts w:ascii="Arial" w:hAnsi="Arial" w:cs="Arial"/>
          <w:color w:val="212529"/>
          <w:shd w:val="clear" w:color="auto" w:fill="FFFFFF"/>
        </w:rPr>
        <w:t xml:space="preserve">. Это расходы </w:t>
      </w:r>
      <w:r w:rsidR="00C81D54">
        <w:rPr>
          <w:rFonts w:ascii="Arial" w:hAnsi="Arial" w:cs="Arial"/>
          <w:color w:val="212529"/>
          <w:shd w:val="clear" w:color="auto" w:fill="FFFFFF"/>
        </w:rPr>
        <w:t>должника</w:t>
      </w:r>
      <w:r w:rsidR="00C61680">
        <w:rPr>
          <w:rFonts w:ascii="Arial" w:hAnsi="Arial" w:cs="Arial"/>
          <w:color w:val="212529"/>
          <w:shd w:val="clear" w:color="auto" w:fill="FFFFFF"/>
        </w:rPr>
        <w:t xml:space="preserve">, которые необходимы для </w:t>
      </w:r>
      <w:r w:rsidR="00E82860">
        <w:rPr>
          <w:rFonts w:ascii="Arial" w:hAnsi="Arial" w:cs="Arial"/>
          <w:color w:val="212529"/>
          <w:shd w:val="clear" w:color="auto" w:fill="FFFFFF"/>
        </w:rPr>
        <w:t>проведени</w:t>
      </w:r>
      <w:r w:rsidR="00C61680">
        <w:rPr>
          <w:rFonts w:ascii="Arial" w:hAnsi="Arial" w:cs="Arial"/>
          <w:color w:val="212529"/>
          <w:shd w:val="clear" w:color="auto" w:fill="FFFFFF"/>
        </w:rPr>
        <w:t>я</w:t>
      </w:r>
      <w:r w:rsidR="00E82860">
        <w:rPr>
          <w:rFonts w:ascii="Arial" w:hAnsi="Arial" w:cs="Arial"/>
          <w:color w:val="212529"/>
          <w:shd w:val="clear" w:color="auto" w:fill="FFFFFF"/>
        </w:rPr>
        <w:t xml:space="preserve"> мероприятий в целях снижения угрозы возникновения техногенных, экологических катастроф, а также наступления их последствий, либо гибели людей на опасном объекте.</w:t>
      </w:r>
      <w:r w:rsidR="00C61680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A90B7C" w:rsidRDefault="00A90B7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BA651D" w:rsidRDefault="00C81D54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Нововведениями</w:t>
      </w:r>
      <w:r w:rsidR="00115E3B">
        <w:rPr>
          <w:rFonts w:ascii="Arial" w:hAnsi="Arial" w:cs="Arial"/>
          <w:color w:val="212529"/>
          <w:shd w:val="clear" w:color="auto" w:fill="FFFFFF"/>
        </w:rPr>
        <w:t xml:space="preserve">, которые </w:t>
      </w:r>
      <w:r w:rsidR="008C53BC">
        <w:rPr>
          <w:rFonts w:ascii="Arial" w:hAnsi="Arial" w:cs="Arial"/>
          <w:color w:val="212529"/>
          <w:shd w:val="clear" w:color="auto" w:fill="FFFFFF"/>
        </w:rPr>
        <w:t>вступают</w:t>
      </w:r>
      <w:r w:rsidR="00115E3B">
        <w:rPr>
          <w:rFonts w:ascii="Arial" w:hAnsi="Arial" w:cs="Arial"/>
          <w:color w:val="212529"/>
          <w:shd w:val="clear" w:color="auto" w:fill="FFFFFF"/>
        </w:rPr>
        <w:t xml:space="preserve"> в силу </w:t>
      </w:r>
      <w:r w:rsidR="005378D2">
        <w:rPr>
          <w:rFonts w:ascii="Arial" w:hAnsi="Arial" w:cs="Arial"/>
          <w:color w:val="212529"/>
          <w:shd w:val="clear" w:color="auto" w:fill="FFFFFF"/>
        </w:rPr>
        <w:t xml:space="preserve">с </w:t>
      </w:r>
      <w:r w:rsidR="00DB47A6" w:rsidRPr="00DB47A6">
        <w:rPr>
          <w:rFonts w:ascii="Arial" w:hAnsi="Arial" w:cs="Arial"/>
          <w:color w:val="212529"/>
          <w:shd w:val="clear" w:color="auto" w:fill="FFFFFF"/>
        </w:rPr>
        <w:t>24</w:t>
      </w:r>
      <w:r w:rsidR="00115E3B" w:rsidRPr="00DB47A6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DB47A6" w:rsidRPr="00DB47A6">
        <w:rPr>
          <w:rFonts w:ascii="Arial" w:hAnsi="Arial" w:cs="Arial"/>
          <w:color w:val="212529"/>
          <w:shd w:val="clear" w:color="auto" w:fill="FFFFFF"/>
        </w:rPr>
        <w:t>августа</w:t>
      </w:r>
      <w:r w:rsidR="00115E3B" w:rsidRPr="00DB47A6">
        <w:rPr>
          <w:rFonts w:ascii="Arial" w:hAnsi="Arial" w:cs="Arial"/>
          <w:color w:val="212529"/>
          <w:shd w:val="clear" w:color="auto" w:fill="FFFFFF"/>
        </w:rPr>
        <w:t xml:space="preserve"> 2023 года</w:t>
      </w:r>
      <w:r w:rsidR="00115E3B">
        <w:rPr>
          <w:rFonts w:ascii="Arial" w:hAnsi="Arial" w:cs="Arial"/>
          <w:color w:val="212529"/>
          <w:shd w:val="clear" w:color="auto" w:fill="FFFFFF"/>
        </w:rPr>
        <w:t xml:space="preserve">, </w:t>
      </w:r>
      <w:r>
        <w:rPr>
          <w:rFonts w:ascii="Arial" w:hAnsi="Arial" w:cs="Arial"/>
          <w:color w:val="212529"/>
          <w:shd w:val="clear" w:color="auto" w:fill="FFFFFF"/>
        </w:rPr>
        <w:t>также установлены критерии определения обстоятельств, характеризующих реальность угрозы возникновения таких катастроф и их последствий.</w:t>
      </w:r>
      <w:r w:rsidR="00BA651D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4F2BA2">
        <w:rPr>
          <w:rFonts w:ascii="Arial" w:hAnsi="Arial" w:cs="Arial"/>
          <w:color w:val="212529"/>
          <w:shd w:val="clear" w:color="auto" w:fill="FFFFFF"/>
        </w:rPr>
        <w:t xml:space="preserve">Проверка наличия обозначенных угроз проводится бесплатно </w:t>
      </w:r>
      <w:r w:rsidR="00BB18A3">
        <w:rPr>
          <w:rFonts w:ascii="Arial" w:hAnsi="Arial" w:cs="Arial"/>
          <w:color w:val="212529"/>
          <w:shd w:val="clear" w:color="auto" w:fill="FFFFFF"/>
        </w:rPr>
        <w:t xml:space="preserve">федеральным или муниципальным органом контроля в соответствующей сфере деятельности </w:t>
      </w:r>
      <w:r w:rsidR="004F2BA2">
        <w:rPr>
          <w:rFonts w:ascii="Arial" w:hAnsi="Arial" w:cs="Arial"/>
          <w:color w:val="212529"/>
          <w:shd w:val="clear" w:color="auto" w:fill="FFFFFF"/>
        </w:rPr>
        <w:t xml:space="preserve">в течение десяти дней после </w:t>
      </w:r>
      <w:r w:rsidR="008C53BC">
        <w:rPr>
          <w:rFonts w:ascii="Arial" w:hAnsi="Arial" w:cs="Arial"/>
          <w:color w:val="212529"/>
          <w:shd w:val="clear" w:color="auto" w:fill="FFFFFF"/>
        </w:rPr>
        <w:t xml:space="preserve">поступления </w:t>
      </w:r>
      <w:r w:rsidR="004F2BA2">
        <w:rPr>
          <w:rFonts w:ascii="Arial" w:hAnsi="Arial" w:cs="Arial"/>
          <w:color w:val="212529"/>
          <w:shd w:val="clear" w:color="auto" w:fill="FFFFFF"/>
        </w:rPr>
        <w:t>запроса конкурсного управляющего или арбитражного суда</w:t>
      </w:r>
      <w:r w:rsidR="00BB18A3">
        <w:rPr>
          <w:rFonts w:ascii="Arial" w:hAnsi="Arial" w:cs="Arial"/>
          <w:color w:val="212529"/>
          <w:shd w:val="clear" w:color="auto" w:fill="FFFFFF"/>
        </w:rPr>
        <w:t xml:space="preserve">. </w:t>
      </w:r>
    </w:p>
    <w:p w:rsidR="00A90B7C" w:rsidRDefault="00A90B7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F2BA2" w:rsidRDefault="00D26F8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Как поясняет начальник отдела по надзору в сфере саморегулируемых организаций Управления Росреестра по Иркутской области Андрей Александрович Ксенофонтов, п</w:t>
      </w:r>
      <w:r w:rsidR="00BB18A3">
        <w:rPr>
          <w:rFonts w:ascii="Arial" w:hAnsi="Arial" w:cs="Arial"/>
          <w:color w:val="212529"/>
          <w:shd w:val="clear" w:color="auto" w:fill="FFFFFF"/>
        </w:rPr>
        <w:t xml:space="preserve">редварительно обращаться в арбитражный суд для принятия решения об удовлетворении требований кредитора во внеочередном порядке конкурсному управляющему не требуется. </w:t>
      </w:r>
      <w:r w:rsidR="00BA651D">
        <w:rPr>
          <w:rFonts w:ascii="Arial" w:hAnsi="Arial" w:cs="Arial"/>
          <w:color w:val="212529"/>
          <w:shd w:val="clear" w:color="auto" w:fill="FFFFFF"/>
        </w:rPr>
        <w:t xml:space="preserve">Но следует учесть, что </w:t>
      </w:r>
      <w:r w:rsidR="00BB18A3">
        <w:rPr>
          <w:rFonts w:ascii="Arial" w:hAnsi="Arial" w:cs="Arial"/>
          <w:color w:val="212529"/>
          <w:shd w:val="clear" w:color="auto" w:fill="FFFFFF"/>
        </w:rPr>
        <w:t xml:space="preserve">внесенные изменения обязывают </w:t>
      </w:r>
      <w:r>
        <w:rPr>
          <w:rFonts w:ascii="Arial" w:hAnsi="Arial" w:cs="Arial"/>
          <w:color w:val="212529"/>
          <w:shd w:val="clear" w:color="auto" w:fill="FFFFFF"/>
        </w:rPr>
        <w:t>арбитражного</w:t>
      </w:r>
      <w:r w:rsidR="00BB18A3">
        <w:rPr>
          <w:rFonts w:ascii="Arial" w:hAnsi="Arial" w:cs="Arial"/>
          <w:color w:val="212529"/>
          <w:shd w:val="clear" w:color="auto" w:fill="FFFFFF"/>
        </w:rPr>
        <w:t xml:space="preserve"> управляющего включать в Единый федеральный реестр сведений о банкротстве сведения об осуществлении таких внеочередных расходов в срок не позднее трех рабочих дней с даты начала осуществления таких расходов.</w:t>
      </w:r>
    </w:p>
    <w:p w:rsidR="00D138DE" w:rsidRPr="005E5B10" w:rsidRDefault="00D138DE" w:rsidP="00BA651D">
      <w:pPr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138DE" w:rsidRPr="00D80C81" w:rsidRDefault="00D138DE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D80C81" w:rsidRDefault="00D138DE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951DEF" w:rsidRDefault="00951DEF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2842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81659"/>
    <w:rsid w:val="0078389F"/>
    <w:rsid w:val="00784014"/>
    <w:rsid w:val="007855A9"/>
    <w:rsid w:val="007A2508"/>
    <w:rsid w:val="007A5F4A"/>
    <w:rsid w:val="007C1013"/>
    <w:rsid w:val="007D0781"/>
    <w:rsid w:val="007E4754"/>
    <w:rsid w:val="007F10F6"/>
    <w:rsid w:val="007F2249"/>
    <w:rsid w:val="008039E5"/>
    <w:rsid w:val="00803DB7"/>
    <w:rsid w:val="008043B6"/>
    <w:rsid w:val="0082215C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71E1D"/>
    <w:rsid w:val="00A828B6"/>
    <w:rsid w:val="00A83DD2"/>
    <w:rsid w:val="00A90B7C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A651D"/>
    <w:rsid w:val="00BB1535"/>
    <w:rsid w:val="00BB18A3"/>
    <w:rsid w:val="00BE686A"/>
    <w:rsid w:val="00BF4DD5"/>
    <w:rsid w:val="00C01967"/>
    <w:rsid w:val="00C074C3"/>
    <w:rsid w:val="00C07E97"/>
    <w:rsid w:val="00C10575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413E"/>
    <w:rsid w:val="00CF1FC3"/>
    <w:rsid w:val="00D0032C"/>
    <w:rsid w:val="00D12155"/>
    <w:rsid w:val="00D138DE"/>
    <w:rsid w:val="00D13D2B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478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</cp:revision>
  <cp:lastPrinted>2023-08-24T00:38:00Z</cp:lastPrinted>
  <dcterms:created xsi:type="dcterms:W3CDTF">2023-08-23T08:37:00Z</dcterms:created>
  <dcterms:modified xsi:type="dcterms:W3CDTF">2023-08-24T00:39:00Z</dcterms:modified>
</cp:coreProperties>
</file>