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66" w:rsidRPr="00525907" w:rsidRDefault="00D249A3" w:rsidP="00CA0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4"/>
          <w:szCs w:val="24"/>
        </w:rPr>
        <w:t xml:space="preserve"> </w:t>
      </w:r>
      <w:r w:rsidR="00953541" w:rsidRPr="005259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35C97" w:rsidRPr="00525907">
        <w:rPr>
          <w:rFonts w:ascii="Times New Roman" w:hAnsi="Times New Roman" w:cs="Times New Roman"/>
          <w:sz w:val="24"/>
          <w:szCs w:val="24"/>
        </w:rPr>
        <w:t xml:space="preserve">  </w:t>
      </w:r>
      <w:r w:rsidR="00D35501" w:rsidRPr="00525907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="00D35501" w:rsidRPr="0052590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D35501" w:rsidRPr="005259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35501" w:rsidRPr="00525907" w:rsidRDefault="00D35501" w:rsidP="00CA0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>Федеральный закон о 6 октября 2003 года № 131-ФЗ «Об общих принципах организации местного самоуправления в Российской Федерации» установил в соответствии с Конституцией Российской Федерации общие, правовые, территориальные и экономические принципы организации местного самоуправления определил государственные гарантии его осуществления.</w:t>
      </w:r>
    </w:p>
    <w:p w:rsidR="00D35501" w:rsidRPr="00525907" w:rsidRDefault="00D35501" w:rsidP="00CA0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На основании закона Иркутской области на территории </w:t>
      </w:r>
      <w:proofErr w:type="spellStart"/>
      <w:r w:rsidRPr="0052590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525907">
        <w:rPr>
          <w:rFonts w:ascii="Times New Roman" w:hAnsi="Times New Roman" w:cs="Times New Roman"/>
          <w:sz w:val="28"/>
          <w:szCs w:val="28"/>
        </w:rPr>
        <w:t xml:space="preserve"> района образовано 24 муниципальных образования. В том числе и наше </w:t>
      </w:r>
      <w:proofErr w:type="spellStart"/>
      <w:r w:rsidRPr="00525907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525907">
        <w:rPr>
          <w:rFonts w:ascii="Times New Roman" w:hAnsi="Times New Roman" w:cs="Times New Roman"/>
          <w:sz w:val="28"/>
          <w:szCs w:val="28"/>
        </w:rPr>
        <w:t xml:space="preserve"> муниципальное образование с административным</w:t>
      </w:r>
      <w:r w:rsidR="00051350" w:rsidRPr="00525907">
        <w:rPr>
          <w:rFonts w:ascii="Times New Roman" w:hAnsi="Times New Roman" w:cs="Times New Roman"/>
          <w:sz w:val="28"/>
          <w:szCs w:val="28"/>
        </w:rPr>
        <w:t xml:space="preserve"> центром в с. </w:t>
      </w:r>
      <w:proofErr w:type="spellStart"/>
      <w:r w:rsidR="00051350" w:rsidRPr="00525907">
        <w:rPr>
          <w:rFonts w:ascii="Times New Roman" w:hAnsi="Times New Roman" w:cs="Times New Roman"/>
          <w:sz w:val="28"/>
          <w:szCs w:val="28"/>
        </w:rPr>
        <w:t>Перфилово</w:t>
      </w:r>
      <w:proofErr w:type="spellEnd"/>
      <w:r w:rsidR="00051350" w:rsidRPr="00525907">
        <w:rPr>
          <w:rFonts w:ascii="Times New Roman" w:hAnsi="Times New Roman" w:cs="Times New Roman"/>
          <w:sz w:val="28"/>
          <w:szCs w:val="28"/>
        </w:rPr>
        <w:t xml:space="preserve">. В состав </w:t>
      </w:r>
      <w:proofErr w:type="spellStart"/>
      <w:r w:rsidR="00051350" w:rsidRPr="0052590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051350" w:rsidRPr="005259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вошло 5 населённых пунктов: с. </w:t>
      </w:r>
      <w:proofErr w:type="spellStart"/>
      <w:r w:rsidR="00051350" w:rsidRPr="00525907">
        <w:rPr>
          <w:rFonts w:ascii="Times New Roman" w:hAnsi="Times New Roman" w:cs="Times New Roman"/>
          <w:sz w:val="28"/>
          <w:szCs w:val="28"/>
        </w:rPr>
        <w:t>Перфилово</w:t>
      </w:r>
      <w:proofErr w:type="spellEnd"/>
      <w:r w:rsidR="00051350" w:rsidRPr="00525907">
        <w:rPr>
          <w:rFonts w:ascii="Times New Roman" w:hAnsi="Times New Roman" w:cs="Times New Roman"/>
          <w:sz w:val="28"/>
          <w:szCs w:val="28"/>
        </w:rPr>
        <w:t>, д. Н-</w:t>
      </w:r>
      <w:proofErr w:type="spellStart"/>
      <w:r w:rsidR="00051350" w:rsidRPr="00525907"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 w:rsidR="00051350" w:rsidRPr="00525907">
        <w:rPr>
          <w:rFonts w:ascii="Times New Roman" w:hAnsi="Times New Roman" w:cs="Times New Roman"/>
          <w:sz w:val="28"/>
          <w:szCs w:val="28"/>
        </w:rPr>
        <w:t>, д. Петровск, д. Казакова, д. В-</w:t>
      </w:r>
      <w:proofErr w:type="spellStart"/>
      <w:r w:rsidR="00051350" w:rsidRPr="00525907"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 w:rsidR="00051350" w:rsidRPr="00525907">
        <w:rPr>
          <w:rFonts w:ascii="Times New Roman" w:hAnsi="Times New Roman" w:cs="Times New Roman"/>
          <w:sz w:val="28"/>
          <w:szCs w:val="28"/>
        </w:rPr>
        <w:t>, с общей численнос</w:t>
      </w:r>
      <w:r w:rsidR="00A75C99" w:rsidRPr="00525907">
        <w:rPr>
          <w:rFonts w:ascii="Times New Roman" w:hAnsi="Times New Roman" w:cs="Times New Roman"/>
          <w:sz w:val="28"/>
          <w:szCs w:val="28"/>
        </w:rPr>
        <w:t>тью населения на 1 января 2021</w:t>
      </w:r>
      <w:r w:rsidR="00051350" w:rsidRPr="00525907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D482D" w:rsidRPr="00525907">
        <w:rPr>
          <w:rFonts w:ascii="Times New Roman" w:hAnsi="Times New Roman" w:cs="Times New Roman"/>
          <w:sz w:val="28"/>
          <w:szCs w:val="28"/>
        </w:rPr>
        <w:t>1088</w:t>
      </w:r>
      <w:r w:rsidR="00051350" w:rsidRPr="00525907">
        <w:rPr>
          <w:rFonts w:ascii="Times New Roman" w:hAnsi="Times New Roman" w:cs="Times New Roman"/>
          <w:sz w:val="28"/>
          <w:szCs w:val="28"/>
        </w:rPr>
        <w:t xml:space="preserve"> человек: из них </w:t>
      </w:r>
      <w:r w:rsidR="00AC708B" w:rsidRPr="0052590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C708B" w:rsidRPr="00525907">
        <w:rPr>
          <w:rFonts w:ascii="Times New Roman" w:hAnsi="Times New Roman" w:cs="Times New Roman"/>
          <w:sz w:val="28"/>
          <w:szCs w:val="28"/>
        </w:rPr>
        <w:t>Перфилово</w:t>
      </w:r>
      <w:proofErr w:type="spellEnd"/>
      <w:r w:rsidR="001D482D" w:rsidRPr="00525907">
        <w:rPr>
          <w:rFonts w:ascii="Times New Roman" w:hAnsi="Times New Roman" w:cs="Times New Roman"/>
          <w:sz w:val="28"/>
          <w:szCs w:val="28"/>
        </w:rPr>
        <w:t xml:space="preserve"> </w:t>
      </w:r>
      <w:r w:rsidR="00AC708B" w:rsidRPr="00525907">
        <w:rPr>
          <w:rFonts w:ascii="Times New Roman" w:hAnsi="Times New Roman" w:cs="Times New Roman"/>
          <w:sz w:val="28"/>
          <w:szCs w:val="28"/>
        </w:rPr>
        <w:t>-</w:t>
      </w:r>
      <w:r w:rsidR="001D482D" w:rsidRPr="00525907">
        <w:rPr>
          <w:rFonts w:ascii="Times New Roman" w:hAnsi="Times New Roman" w:cs="Times New Roman"/>
          <w:sz w:val="28"/>
          <w:szCs w:val="28"/>
        </w:rPr>
        <w:t xml:space="preserve"> 491</w:t>
      </w:r>
      <w:r w:rsidR="00AC708B" w:rsidRPr="00525907">
        <w:rPr>
          <w:rFonts w:ascii="Times New Roman" w:hAnsi="Times New Roman" w:cs="Times New Roman"/>
          <w:sz w:val="28"/>
          <w:szCs w:val="28"/>
        </w:rPr>
        <w:t xml:space="preserve"> человек, д. Н-</w:t>
      </w:r>
      <w:proofErr w:type="spellStart"/>
      <w:r w:rsidR="00AC708B" w:rsidRPr="00525907"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 w:rsidR="001D482D" w:rsidRPr="00525907">
        <w:rPr>
          <w:rFonts w:ascii="Times New Roman" w:hAnsi="Times New Roman" w:cs="Times New Roman"/>
          <w:sz w:val="28"/>
          <w:szCs w:val="28"/>
        </w:rPr>
        <w:t xml:space="preserve"> </w:t>
      </w:r>
      <w:r w:rsidR="00AC708B" w:rsidRPr="00525907">
        <w:rPr>
          <w:rFonts w:ascii="Times New Roman" w:hAnsi="Times New Roman" w:cs="Times New Roman"/>
          <w:sz w:val="28"/>
          <w:szCs w:val="28"/>
        </w:rPr>
        <w:t>-</w:t>
      </w:r>
      <w:r w:rsidR="001D482D" w:rsidRPr="00525907">
        <w:rPr>
          <w:rFonts w:ascii="Times New Roman" w:hAnsi="Times New Roman" w:cs="Times New Roman"/>
          <w:sz w:val="28"/>
          <w:szCs w:val="28"/>
        </w:rPr>
        <w:t xml:space="preserve"> 318</w:t>
      </w:r>
      <w:r w:rsidR="00AC708B" w:rsidRPr="00525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08B" w:rsidRPr="00525907">
        <w:rPr>
          <w:rFonts w:ascii="Times New Roman" w:hAnsi="Times New Roman" w:cs="Times New Roman"/>
          <w:sz w:val="28"/>
          <w:szCs w:val="28"/>
        </w:rPr>
        <w:t>человек,  д.</w:t>
      </w:r>
      <w:proofErr w:type="gramEnd"/>
      <w:r w:rsidR="00AC708B" w:rsidRPr="00525907">
        <w:rPr>
          <w:rFonts w:ascii="Times New Roman" w:hAnsi="Times New Roman" w:cs="Times New Roman"/>
          <w:sz w:val="28"/>
          <w:szCs w:val="28"/>
        </w:rPr>
        <w:t xml:space="preserve"> Петровск – </w:t>
      </w:r>
      <w:r w:rsidR="001D482D" w:rsidRPr="00525907">
        <w:rPr>
          <w:rFonts w:ascii="Times New Roman" w:hAnsi="Times New Roman" w:cs="Times New Roman"/>
          <w:sz w:val="28"/>
          <w:szCs w:val="28"/>
        </w:rPr>
        <w:t>182</w:t>
      </w:r>
      <w:r w:rsidR="00AC708B" w:rsidRPr="0052590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D482D" w:rsidRPr="00525907">
        <w:rPr>
          <w:rFonts w:ascii="Times New Roman" w:hAnsi="Times New Roman" w:cs="Times New Roman"/>
          <w:sz w:val="28"/>
          <w:szCs w:val="28"/>
        </w:rPr>
        <w:t>а</w:t>
      </w:r>
      <w:r w:rsidR="00AC708B" w:rsidRPr="00525907">
        <w:rPr>
          <w:rFonts w:ascii="Times New Roman" w:hAnsi="Times New Roman" w:cs="Times New Roman"/>
          <w:sz w:val="28"/>
          <w:szCs w:val="28"/>
        </w:rPr>
        <w:t xml:space="preserve">, д. Казакова – </w:t>
      </w:r>
      <w:r w:rsidR="001D482D" w:rsidRPr="00525907">
        <w:rPr>
          <w:rFonts w:ascii="Times New Roman" w:hAnsi="Times New Roman" w:cs="Times New Roman"/>
          <w:sz w:val="28"/>
          <w:szCs w:val="28"/>
        </w:rPr>
        <w:t>94</w:t>
      </w:r>
      <w:r w:rsidR="00772C19" w:rsidRPr="00525907">
        <w:rPr>
          <w:rFonts w:ascii="Times New Roman" w:hAnsi="Times New Roman" w:cs="Times New Roman"/>
          <w:sz w:val="28"/>
          <w:szCs w:val="28"/>
        </w:rPr>
        <w:t xml:space="preserve"> человека, д. В-</w:t>
      </w:r>
      <w:proofErr w:type="spellStart"/>
      <w:r w:rsidR="00772C19" w:rsidRPr="00525907"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 w:rsidR="00772C19" w:rsidRPr="00525907">
        <w:rPr>
          <w:rFonts w:ascii="Times New Roman" w:hAnsi="Times New Roman" w:cs="Times New Roman"/>
          <w:sz w:val="28"/>
          <w:szCs w:val="28"/>
        </w:rPr>
        <w:t xml:space="preserve"> – </w:t>
      </w:r>
      <w:r w:rsidR="001D482D" w:rsidRPr="00525907">
        <w:rPr>
          <w:rFonts w:ascii="Times New Roman" w:hAnsi="Times New Roman" w:cs="Times New Roman"/>
          <w:sz w:val="28"/>
          <w:szCs w:val="28"/>
        </w:rPr>
        <w:t>3</w:t>
      </w:r>
      <w:r w:rsidR="00AC708B" w:rsidRPr="0052590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D482D" w:rsidRPr="00525907">
        <w:rPr>
          <w:rFonts w:ascii="Times New Roman" w:hAnsi="Times New Roman" w:cs="Times New Roman"/>
          <w:sz w:val="28"/>
          <w:szCs w:val="28"/>
        </w:rPr>
        <w:t>а</w:t>
      </w:r>
      <w:r w:rsidR="00AC708B" w:rsidRPr="00525907">
        <w:rPr>
          <w:rFonts w:ascii="Times New Roman" w:hAnsi="Times New Roman" w:cs="Times New Roman"/>
          <w:sz w:val="28"/>
          <w:szCs w:val="28"/>
        </w:rPr>
        <w:t>.</w:t>
      </w:r>
    </w:p>
    <w:p w:rsidR="00AC708B" w:rsidRPr="00525907" w:rsidRDefault="00BF23FC" w:rsidP="00CA0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>Трудоспособного населения – 635</w:t>
      </w:r>
      <w:r w:rsidR="00AC708B" w:rsidRPr="00525907">
        <w:rPr>
          <w:rFonts w:ascii="Times New Roman" w:hAnsi="Times New Roman" w:cs="Times New Roman"/>
          <w:sz w:val="28"/>
          <w:szCs w:val="28"/>
        </w:rPr>
        <w:t xml:space="preserve"> человек, пенсионеров – 24</w:t>
      </w:r>
      <w:r w:rsidRPr="00525907">
        <w:rPr>
          <w:rFonts w:ascii="Times New Roman" w:hAnsi="Times New Roman" w:cs="Times New Roman"/>
          <w:sz w:val="28"/>
          <w:szCs w:val="28"/>
        </w:rPr>
        <w:t>0</w:t>
      </w:r>
      <w:r w:rsidR="00AC708B" w:rsidRPr="00525907">
        <w:rPr>
          <w:rFonts w:ascii="Times New Roman" w:hAnsi="Times New Roman" w:cs="Times New Roman"/>
          <w:sz w:val="28"/>
          <w:szCs w:val="28"/>
        </w:rPr>
        <w:t xml:space="preserve"> человек, детей до 18 лет </w:t>
      </w:r>
      <w:r w:rsidR="007916D8" w:rsidRPr="00525907">
        <w:rPr>
          <w:rFonts w:ascii="Times New Roman" w:hAnsi="Times New Roman" w:cs="Times New Roman"/>
          <w:sz w:val="28"/>
          <w:szCs w:val="28"/>
        </w:rPr>
        <w:t>-</w:t>
      </w:r>
      <w:r w:rsidRPr="00525907">
        <w:rPr>
          <w:rFonts w:ascii="Times New Roman" w:hAnsi="Times New Roman" w:cs="Times New Roman"/>
          <w:sz w:val="28"/>
          <w:szCs w:val="28"/>
        </w:rPr>
        <w:t xml:space="preserve"> 213</w:t>
      </w:r>
      <w:r w:rsidR="00AC708B" w:rsidRPr="00525907">
        <w:rPr>
          <w:rFonts w:ascii="Times New Roman" w:hAnsi="Times New Roman" w:cs="Times New Roman"/>
          <w:sz w:val="28"/>
          <w:szCs w:val="28"/>
        </w:rPr>
        <w:t xml:space="preserve"> </w:t>
      </w:r>
      <w:r w:rsidR="007916D8" w:rsidRPr="00525907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AC708B" w:rsidRPr="00525907">
        <w:rPr>
          <w:rFonts w:ascii="Times New Roman" w:hAnsi="Times New Roman" w:cs="Times New Roman"/>
          <w:sz w:val="28"/>
          <w:szCs w:val="28"/>
        </w:rPr>
        <w:t>школьников</w:t>
      </w:r>
      <w:r w:rsidR="00953541" w:rsidRPr="00525907">
        <w:rPr>
          <w:rFonts w:ascii="Times New Roman" w:hAnsi="Times New Roman" w:cs="Times New Roman"/>
          <w:sz w:val="28"/>
          <w:szCs w:val="28"/>
        </w:rPr>
        <w:t xml:space="preserve"> – 102 </w:t>
      </w:r>
      <w:r w:rsidR="007916D8" w:rsidRPr="00525907">
        <w:rPr>
          <w:rFonts w:ascii="Times New Roman" w:hAnsi="Times New Roman" w:cs="Times New Roman"/>
          <w:sz w:val="28"/>
          <w:szCs w:val="28"/>
        </w:rPr>
        <w:t xml:space="preserve">человека. Общее количество дворов -410. Общая площадь </w:t>
      </w:r>
      <w:proofErr w:type="spellStart"/>
      <w:r w:rsidR="007916D8" w:rsidRPr="0052590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7916D8" w:rsidRPr="005259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23121,78 га, протяжённость границы 99,47 км, общая протяжённость дорог составила 26,7 км.</w:t>
      </w:r>
    </w:p>
    <w:p w:rsidR="00B364AB" w:rsidRPr="00525907" w:rsidRDefault="007916D8" w:rsidP="00CA0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2590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259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отсутствуют промышленные, сельскохозяйственные, перерабатывающие</w:t>
      </w:r>
      <w:r w:rsidR="00A75C99" w:rsidRPr="00525907">
        <w:rPr>
          <w:rFonts w:ascii="Times New Roman" w:hAnsi="Times New Roman" w:cs="Times New Roman"/>
          <w:sz w:val="28"/>
          <w:szCs w:val="28"/>
        </w:rPr>
        <w:t xml:space="preserve"> предприятия. </w:t>
      </w:r>
      <w:proofErr w:type="gramStart"/>
      <w:r w:rsidR="00A75C99" w:rsidRPr="00525907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Pr="00525907">
        <w:rPr>
          <w:rFonts w:ascii="Times New Roman" w:hAnsi="Times New Roman" w:cs="Times New Roman"/>
          <w:sz w:val="28"/>
          <w:szCs w:val="28"/>
        </w:rPr>
        <w:t xml:space="preserve"> КФХ</w:t>
      </w:r>
      <w:proofErr w:type="gramEnd"/>
      <w:r w:rsidRPr="00525907">
        <w:rPr>
          <w:rFonts w:ascii="Times New Roman" w:hAnsi="Times New Roman" w:cs="Times New Roman"/>
          <w:sz w:val="28"/>
          <w:szCs w:val="28"/>
        </w:rPr>
        <w:t xml:space="preserve">: это в с. </w:t>
      </w:r>
      <w:proofErr w:type="spellStart"/>
      <w:r w:rsidRPr="00525907">
        <w:rPr>
          <w:rFonts w:ascii="Times New Roman" w:hAnsi="Times New Roman" w:cs="Times New Roman"/>
          <w:sz w:val="28"/>
          <w:szCs w:val="28"/>
        </w:rPr>
        <w:t>Перфилово</w:t>
      </w:r>
      <w:proofErr w:type="spellEnd"/>
      <w:r w:rsidRPr="00525907">
        <w:rPr>
          <w:rFonts w:ascii="Times New Roman" w:hAnsi="Times New Roman" w:cs="Times New Roman"/>
          <w:sz w:val="28"/>
          <w:szCs w:val="28"/>
        </w:rPr>
        <w:t xml:space="preserve"> КФХ «</w:t>
      </w:r>
      <w:proofErr w:type="spellStart"/>
      <w:r w:rsidR="00A75C99" w:rsidRPr="00525907">
        <w:rPr>
          <w:rFonts w:ascii="Times New Roman" w:hAnsi="Times New Roman" w:cs="Times New Roman"/>
          <w:sz w:val="28"/>
          <w:szCs w:val="28"/>
        </w:rPr>
        <w:t>Распопина</w:t>
      </w:r>
      <w:proofErr w:type="spellEnd"/>
      <w:r w:rsidR="00A75C99" w:rsidRPr="00525907">
        <w:rPr>
          <w:rFonts w:ascii="Times New Roman" w:hAnsi="Times New Roman" w:cs="Times New Roman"/>
          <w:sz w:val="28"/>
          <w:szCs w:val="28"/>
        </w:rPr>
        <w:t xml:space="preserve"> Н.В.» , КФХ «Быченко С.В.»., осуществляют свою деятельность на территории поселения КФХ  «Божков С.И.»</w:t>
      </w:r>
      <w:r w:rsidRPr="00525907">
        <w:rPr>
          <w:rFonts w:ascii="Times New Roman" w:hAnsi="Times New Roman" w:cs="Times New Roman"/>
          <w:sz w:val="28"/>
          <w:szCs w:val="28"/>
        </w:rPr>
        <w:t xml:space="preserve">, </w:t>
      </w:r>
      <w:r w:rsidR="00BF23FC" w:rsidRPr="00525907">
        <w:rPr>
          <w:rFonts w:ascii="Times New Roman" w:hAnsi="Times New Roman" w:cs="Times New Roman"/>
          <w:sz w:val="28"/>
          <w:szCs w:val="28"/>
        </w:rPr>
        <w:t xml:space="preserve"> КФХ «</w:t>
      </w:r>
      <w:proofErr w:type="spellStart"/>
      <w:r w:rsidR="00BF23FC" w:rsidRPr="00525907">
        <w:rPr>
          <w:rFonts w:ascii="Times New Roman" w:hAnsi="Times New Roman" w:cs="Times New Roman"/>
          <w:sz w:val="28"/>
          <w:szCs w:val="28"/>
        </w:rPr>
        <w:t>Поплевин</w:t>
      </w:r>
      <w:proofErr w:type="spellEnd"/>
      <w:r w:rsidR="00A75C99" w:rsidRPr="00525907">
        <w:rPr>
          <w:rFonts w:ascii="Times New Roman" w:hAnsi="Times New Roman" w:cs="Times New Roman"/>
          <w:sz w:val="28"/>
          <w:szCs w:val="28"/>
        </w:rPr>
        <w:t xml:space="preserve">», </w:t>
      </w:r>
      <w:r w:rsidR="001D482D" w:rsidRPr="00525907">
        <w:rPr>
          <w:rFonts w:ascii="Times New Roman" w:hAnsi="Times New Roman" w:cs="Times New Roman"/>
          <w:sz w:val="28"/>
          <w:szCs w:val="28"/>
        </w:rPr>
        <w:t>ООО «Рассвет</w:t>
      </w:r>
      <w:r w:rsidR="00A75C99" w:rsidRPr="00525907">
        <w:rPr>
          <w:rFonts w:ascii="Times New Roman" w:hAnsi="Times New Roman" w:cs="Times New Roman"/>
          <w:sz w:val="28"/>
          <w:szCs w:val="28"/>
        </w:rPr>
        <w:t xml:space="preserve">», </w:t>
      </w:r>
      <w:r w:rsidRPr="00525907">
        <w:rPr>
          <w:rFonts w:ascii="Times New Roman" w:hAnsi="Times New Roman" w:cs="Times New Roman"/>
          <w:sz w:val="28"/>
          <w:szCs w:val="28"/>
        </w:rPr>
        <w:t xml:space="preserve">а так же зарегистрированы </w:t>
      </w:r>
      <w:r w:rsidR="00995A63" w:rsidRPr="00525907">
        <w:rPr>
          <w:rFonts w:ascii="Times New Roman" w:hAnsi="Times New Roman" w:cs="Times New Roman"/>
          <w:sz w:val="28"/>
          <w:szCs w:val="28"/>
        </w:rPr>
        <w:t xml:space="preserve">и осуществляют свою деятельность </w:t>
      </w:r>
      <w:r w:rsidR="00200314" w:rsidRPr="00525907">
        <w:rPr>
          <w:rFonts w:ascii="Times New Roman" w:hAnsi="Times New Roman" w:cs="Times New Roman"/>
          <w:sz w:val="28"/>
          <w:szCs w:val="28"/>
        </w:rPr>
        <w:t xml:space="preserve">по торговле </w:t>
      </w:r>
      <w:r w:rsidRPr="00525907">
        <w:rPr>
          <w:rFonts w:ascii="Times New Roman" w:hAnsi="Times New Roman" w:cs="Times New Roman"/>
          <w:sz w:val="28"/>
          <w:szCs w:val="28"/>
        </w:rPr>
        <w:t>ИП «Шумилова</w:t>
      </w:r>
      <w:r w:rsidR="001D482D" w:rsidRPr="00525907">
        <w:rPr>
          <w:rFonts w:ascii="Times New Roman" w:hAnsi="Times New Roman" w:cs="Times New Roman"/>
          <w:sz w:val="28"/>
          <w:szCs w:val="28"/>
        </w:rPr>
        <w:t xml:space="preserve"> С.И.</w:t>
      </w:r>
      <w:r w:rsidRPr="00525907">
        <w:rPr>
          <w:rFonts w:ascii="Times New Roman" w:hAnsi="Times New Roman" w:cs="Times New Roman"/>
          <w:sz w:val="28"/>
          <w:szCs w:val="28"/>
        </w:rPr>
        <w:t xml:space="preserve">», </w:t>
      </w:r>
      <w:r w:rsidR="00A75C99" w:rsidRPr="00525907">
        <w:rPr>
          <w:rFonts w:ascii="Times New Roman" w:hAnsi="Times New Roman" w:cs="Times New Roman"/>
          <w:sz w:val="28"/>
          <w:szCs w:val="28"/>
        </w:rPr>
        <w:t xml:space="preserve"> </w:t>
      </w:r>
      <w:r w:rsidR="008B4B5A" w:rsidRPr="005259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4B5A" w:rsidRPr="00525907">
        <w:rPr>
          <w:rFonts w:ascii="Times New Roman" w:hAnsi="Times New Roman" w:cs="Times New Roman"/>
          <w:sz w:val="28"/>
          <w:szCs w:val="28"/>
        </w:rPr>
        <w:t>Лейченко</w:t>
      </w:r>
      <w:proofErr w:type="spellEnd"/>
      <w:r w:rsidR="001D482D" w:rsidRPr="00525907">
        <w:rPr>
          <w:rFonts w:ascii="Times New Roman" w:hAnsi="Times New Roman" w:cs="Times New Roman"/>
          <w:sz w:val="28"/>
          <w:szCs w:val="28"/>
        </w:rPr>
        <w:t xml:space="preserve"> С.А.»,</w:t>
      </w:r>
      <w:r w:rsidR="008B4B5A" w:rsidRPr="00525907">
        <w:rPr>
          <w:rFonts w:ascii="Times New Roman" w:hAnsi="Times New Roman" w:cs="Times New Roman"/>
          <w:sz w:val="28"/>
          <w:szCs w:val="28"/>
        </w:rPr>
        <w:t xml:space="preserve"> «</w:t>
      </w:r>
      <w:r w:rsidR="001D482D" w:rsidRPr="00525907">
        <w:rPr>
          <w:rFonts w:ascii="Times New Roman" w:hAnsi="Times New Roman" w:cs="Times New Roman"/>
          <w:sz w:val="28"/>
          <w:szCs w:val="28"/>
        </w:rPr>
        <w:t>Хацкевич А.Н</w:t>
      </w:r>
      <w:r w:rsidR="008B4B5A" w:rsidRPr="00525907">
        <w:rPr>
          <w:rFonts w:ascii="Times New Roman" w:hAnsi="Times New Roman" w:cs="Times New Roman"/>
          <w:sz w:val="28"/>
          <w:szCs w:val="28"/>
        </w:rPr>
        <w:t xml:space="preserve">.», </w:t>
      </w:r>
      <w:r w:rsidR="00A75C99" w:rsidRPr="005259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5C99" w:rsidRPr="00525907">
        <w:rPr>
          <w:rFonts w:ascii="Times New Roman" w:hAnsi="Times New Roman" w:cs="Times New Roman"/>
          <w:sz w:val="28"/>
          <w:szCs w:val="28"/>
        </w:rPr>
        <w:t>Кузминова</w:t>
      </w:r>
      <w:proofErr w:type="spellEnd"/>
      <w:r w:rsidR="00A75C99" w:rsidRPr="00525907">
        <w:rPr>
          <w:rFonts w:ascii="Times New Roman" w:hAnsi="Times New Roman" w:cs="Times New Roman"/>
          <w:sz w:val="28"/>
          <w:szCs w:val="28"/>
        </w:rPr>
        <w:t xml:space="preserve"> О</w:t>
      </w:r>
      <w:r w:rsidR="001D482D" w:rsidRPr="00525907">
        <w:rPr>
          <w:rFonts w:ascii="Times New Roman" w:hAnsi="Times New Roman" w:cs="Times New Roman"/>
          <w:sz w:val="28"/>
          <w:szCs w:val="28"/>
        </w:rPr>
        <w:t>.Г</w:t>
      </w:r>
      <w:r w:rsidR="00A75C99" w:rsidRPr="00525907">
        <w:rPr>
          <w:rFonts w:ascii="Times New Roman" w:hAnsi="Times New Roman" w:cs="Times New Roman"/>
          <w:sz w:val="28"/>
          <w:szCs w:val="28"/>
        </w:rPr>
        <w:t xml:space="preserve">.», </w:t>
      </w:r>
      <w:r w:rsidR="008B4B5A" w:rsidRPr="005259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23FC" w:rsidRPr="00525907">
        <w:rPr>
          <w:rFonts w:ascii="Times New Roman" w:hAnsi="Times New Roman" w:cs="Times New Roman"/>
          <w:sz w:val="28"/>
          <w:szCs w:val="28"/>
        </w:rPr>
        <w:t>Леонец</w:t>
      </w:r>
      <w:proofErr w:type="spellEnd"/>
      <w:r w:rsidR="00BF23FC" w:rsidRPr="00525907">
        <w:rPr>
          <w:rFonts w:ascii="Times New Roman" w:hAnsi="Times New Roman" w:cs="Times New Roman"/>
          <w:sz w:val="28"/>
          <w:szCs w:val="28"/>
        </w:rPr>
        <w:t xml:space="preserve"> </w:t>
      </w:r>
      <w:r w:rsidR="00200314" w:rsidRPr="00525907">
        <w:rPr>
          <w:rFonts w:ascii="Times New Roman" w:hAnsi="Times New Roman" w:cs="Times New Roman"/>
          <w:sz w:val="28"/>
          <w:szCs w:val="28"/>
        </w:rPr>
        <w:t>О.Н.</w:t>
      </w:r>
      <w:r w:rsidR="008B4B5A" w:rsidRPr="00525907">
        <w:rPr>
          <w:rFonts w:ascii="Times New Roman" w:hAnsi="Times New Roman" w:cs="Times New Roman"/>
          <w:sz w:val="28"/>
          <w:szCs w:val="28"/>
        </w:rPr>
        <w:t>».</w:t>
      </w:r>
      <w:r w:rsidR="00BF23FC" w:rsidRPr="00525907">
        <w:rPr>
          <w:rFonts w:ascii="Times New Roman" w:hAnsi="Times New Roman" w:cs="Times New Roman"/>
          <w:sz w:val="28"/>
          <w:szCs w:val="28"/>
        </w:rPr>
        <w:t xml:space="preserve"> </w:t>
      </w:r>
      <w:r w:rsidR="00B364AB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DA5719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64AB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Думы </w:t>
      </w:r>
      <w:proofErr w:type="spellStart"/>
      <w:r w:rsidR="00B364AB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="00B364AB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 которых принято 30 различных решений, </w:t>
      </w:r>
      <w:r w:rsidR="00DA5719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и приняты различные предложения депутатов. Депутаты принимают участие в</w:t>
      </w:r>
      <w:r w:rsidR="000746B8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проводимых</w:t>
      </w:r>
      <w:r w:rsidR="00DA5719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мероприятиях.</w:t>
      </w:r>
    </w:p>
    <w:p w:rsidR="008B4B5A" w:rsidRPr="00525907" w:rsidRDefault="008B4B5A" w:rsidP="00CA0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>Местное самоуправление осуществляется в целях решен</w:t>
      </w:r>
      <w:r w:rsidR="00953541" w:rsidRPr="00525907">
        <w:rPr>
          <w:rFonts w:ascii="Times New Roman" w:hAnsi="Times New Roman" w:cs="Times New Roman"/>
          <w:sz w:val="28"/>
          <w:szCs w:val="28"/>
        </w:rPr>
        <w:t xml:space="preserve">ия вопросов местного значения - </w:t>
      </w:r>
      <w:r w:rsidRPr="00525907">
        <w:rPr>
          <w:rFonts w:ascii="Times New Roman" w:hAnsi="Times New Roman" w:cs="Times New Roman"/>
          <w:sz w:val="28"/>
          <w:szCs w:val="28"/>
        </w:rPr>
        <w:t>вопросов непосредственного обеспечения жизнедеятельности населения муниципального образования. Их перечень приведён в ст.14 Федерального закона от</w:t>
      </w:r>
      <w:r w:rsidR="005E4DC5" w:rsidRPr="00525907">
        <w:rPr>
          <w:rFonts w:ascii="Times New Roman" w:hAnsi="Times New Roman" w:cs="Times New Roman"/>
          <w:sz w:val="28"/>
          <w:szCs w:val="28"/>
        </w:rPr>
        <w:t xml:space="preserve"> </w:t>
      </w:r>
      <w:r w:rsidRPr="00525907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</w:t>
      </w:r>
      <w:r w:rsidRPr="00525907">
        <w:rPr>
          <w:rFonts w:ascii="Times New Roman" w:hAnsi="Times New Roman" w:cs="Times New Roman"/>
          <w:sz w:val="28"/>
          <w:szCs w:val="28"/>
        </w:rPr>
        <w:lastRenderedPageBreak/>
        <w:t>самоуп</w:t>
      </w:r>
      <w:r w:rsidR="00EE4960" w:rsidRPr="00525907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Pr="00525907">
        <w:rPr>
          <w:rFonts w:ascii="Times New Roman" w:hAnsi="Times New Roman" w:cs="Times New Roman"/>
          <w:sz w:val="28"/>
          <w:szCs w:val="28"/>
        </w:rPr>
        <w:t>»</w:t>
      </w:r>
      <w:r w:rsidR="00EE4960" w:rsidRPr="00525907">
        <w:rPr>
          <w:rFonts w:ascii="Times New Roman" w:hAnsi="Times New Roman" w:cs="Times New Roman"/>
          <w:sz w:val="28"/>
          <w:szCs w:val="28"/>
        </w:rPr>
        <w:t xml:space="preserve"> и других Федеральных и областных законах. В своём отчёте </w:t>
      </w:r>
      <w:r w:rsidR="005E4DC5" w:rsidRPr="00525907">
        <w:rPr>
          <w:rFonts w:ascii="Times New Roman" w:hAnsi="Times New Roman" w:cs="Times New Roman"/>
          <w:sz w:val="28"/>
          <w:szCs w:val="28"/>
        </w:rPr>
        <w:t>я постараюсь затронуть все вопросы</w:t>
      </w:r>
      <w:r w:rsidR="00EE4960" w:rsidRPr="00525907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EF57F2" w:rsidRPr="00525907">
        <w:rPr>
          <w:rFonts w:ascii="Times New Roman" w:hAnsi="Times New Roman" w:cs="Times New Roman"/>
          <w:sz w:val="28"/>
          <w:szCs w:val="28"/>
        </w:rPr>
        <w:t>, а их на сегодняшний день 25</w:t>
      </w:r>
      <w:r w:rsidR="00EE4960" w:rsidRPr="00525907">
        <w:rPr>
          <w:rFonts w:ascii="Times New Roman" w:hAnsi="Times New Roman" w:cs="Times New Roman"/>
          <w:sz w:val="28"/>
          <w:szCs w:val="28"/>
        </w:rPr>
        <w:t>.</w:t>
      </w:r>
    </w:p>
    <w:p w:rsidR="005E4DC5" w:rsidRPr="00525907" w:rsidRDefault="00EE4960" w:rsidP="00CA0E8B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Итак, первый и самый главный по значимости – это </w:t>
      </w:r>
      <w:r w:rsidR="005E4DC5" w:rsidRPr="00525907">
        <w:rPr>
          <w:rFonts w:ascii="Times New Roman" w:hAnsi="Times New Roman" w:cs="Times New Roman"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</w:p>
    <w:p w:rsidR="00EE4960" w:rsidRPr="00525907" w:rsidRDefault="00EE4960" w:rsidP="00CA0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 </w:t>
      </w:r>
      <w:r w:rsidR="005E4DC5" w:rsidRPr="00525907">
        <w:rPr>
          <w:rFonts w:ascii="Times New Roman" w:hAnsi="Times New Roman" w:cs="Times New Roman"/>
          <w:sz w:val="28"/>
          <w:szCs w:val="28"/>
        </w:rPr>
        <w:t xml:space="preserve"> </w:t>
      </w:r>
      <w:r w:rsidRPr="00525907">
        <w:rPr>
          <w:rFonts w:ascii="Times New Roman" w:hAnsi="Times New Roman" w:cs="Times New Roman"/>
          <w:sz w:val="28"/>
          <w:szCs w:val="28"/>
        </w:rPr>
        <w:t xml:space="preserve"> Конечно хотелось </w:t>
      </w:r>
      <w:proofErr w:type="gramStart"/>
      <w:r w:rsidR="005E4DC5" w:rsidRPr="00525907">
        <w:rPr>
          <w:rFonts w:ascii="Times New Roman" w:hAnsi="Times New Roman" w:cs="Times New Roman"/>
          <w:sz w:val="28"/>
          <w:szCs w:val="28"/>
        </w:rPr>
        <w:t>чтобы</w:t>
      </w:r>
      <w:r w:rsidR="00735C97" w:rsidRPr="00525907">
        <w:rPr>
          <w:rFonts w:ascii="Times New Roman" w:hAnsi="Times New Roman" w:cs="Times New Roman"/>
          <w:sz w:val="28"/>
          <w:szCs w:val="28"/>
        </w:rPr>
        <w:t>,</w:t>
      </w:r>
      <w:r w:rsidR="005E4DC5" w:rsidRPr="00525907">
        <w:rPr>
          <w:rFonts w:ascii="Times New Roman" w:hAnsi="Times New Roman" w:cs="Times New Roman"/>
          <w:sz w:val="28"/>
          <w:szCs w:val="28"/>
        </w:rPr>
        <w:t xml:space="preserve">  бюджет</w:t>
      </w:r>
      <w:proofErr w:type="gramEnd"/>
      <w:r w:rsidRPr="00525907">
        <w:rPr>
          <w:rFonts w:ascii="Times New Roman" w:hAnsi="Times New Roman" w:cs="Times New Roman"/>
          <w:sz w:val="28"/>
          <w:szCs w:val="28"/>
        </w:rPr>
        <w:t xml:space="preserve"> </w:t>
      </w:r>
      <w:r w:rsidR="005E4DC5" w:rsidRPr="00525907">
        <w:rPr>
          <w:rFonts w:ascii="Times New Roman" w:hAnsi="Times New Roman" w:cs="Times New Roman"/>
          <w:sz w:val="28"/>
          <w:szCs w:val="28"/>
        </w:rPr>
        <w:t xml:space="preserve"> </w:t>
      </w:r>
      <w:r w:rsidRPr="00525907">
        <w:rPr>
          <w:rFonts w:ascii="Times New Roman" w:hAnsi="Times New Roman" w:cs="Times New Roman"/>
          <w:sz w:val="28"/>
          <w:szCs w:val="28"/>
        </w:rPr>
        <w:t xml:space="preserve">обеспечил финансирование всех вопросов местного значения, </w:t>
      </w:r>
      <w:r w:rsidR="005E4DC5" w:rsidRPr="00525907">
        <w:rPr>
          <w:rFonts w:ascii="Times New Roman" w:hAnsi="Times New Roman" w:cs="Times New Roman"/>
          <w:sz w:val="28"/>
          <w:szCs w:val="28"/>
        </w:rPr>
        <w:t>но это не всегда получается так и приходится обратить внима</w:t>
      </w:r>
      <w:r w:rsidR="0046707C" w:rsidRPr="00525907">
        <w:rPr>
          <w:rFonts w:ascii="Times New Roman" w:hAnsi="Times New Roman" w:cs="Times New Roman"/>
          <w:sz w:val="28"/>
          <w:szCs w:val="28"/>
        </w:rPr>
        <w:t>ние н</w:t>
      </w:r>
      <w:r w:rsidRPr="00525907">
        <w:rPr>
          <w:rFonts w:ascii="Times New Roman" w:hAnsi="Times New Roman" w:cs="Times New Roman"/>
          <w:sz w:val="28"/>
          <w:szCs w:val="28"/>
        </w:rPr>
        <w:t xml:space="preserve">а </w:t>
      </w:r>
      <w:r w:rsidR="00025199" w:rsidRPr="00525907">
        <w:rPr>
          <w:rFonts w:ascii="Times New Roman" w:hAnsi="Times New Roman" w:cs="Times New Roman"/>
          <w:sz w:val="28"/>
          <w:szCs w:val="28"/>
        </w:rPr>
        <w:t>первоочередные вопросы</w:t>
      </w:r>
      <w:r w:rsidRPr="00525907">
        <w:rPr>
          <w:rFonts w:ascii="Times New Roman" w:hAnsi="Times New Roman" w:cs="Times New Roman"/>
          <w:sz w:val="28"/>
          <w:szCs w:val="28"/>
        </w:rPr>
        <w:t xml:space="preserve">. </w:t>
      </w:r>
      <w:r w:rsidR="007A5EC6" w:rsidRPr="005259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09F8" w:rsidRPr="00525907" w:rsidRDefault="001A09F8" w:rsidP="00CA0E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Pr="0052590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259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доходам за 2021 год исполнен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>13 881,6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 План доходов на 2021 год, утверждённый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>13 801,0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руб., выполнен на </w:t>
      </w:r>
      <w:r w:rsidRPr="00525907">
        <w:rPr>
          <w:rFonts w:ascii="Times New Roman" w:hAnsi="Times New Roman" w:cs="Times New Roman"/>
          <w:b/>
          <w:sz w:val="28"/>
          <w:szCs w:val="28"/>
        </w:rPr>
        <w:t>100,6%</w:t>
      </w:r>
      <w:r w:rsidRPr="00525907">
        <w:rPr>
          <w:rFonts w:ascii="Times New Roman" w:hAnsi="Times New Roman" w:cs="Times New Roman"/>
          <w:sz w:val="28"/>
          <w:szCs w:val="28"/>
        </w:rPr>
        <w:t>.</w:t>
      </w:r>
    </w:p>
    <w:p w:rsidR="001A09F8" w:rsidRPr="00525907" w:rsidRDefault="001A09F8" w:rsidP="00CA0E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Pr="0052590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259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собственным доходным источникам за 2021 год исполнен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 xml:space="preserve">2 765,0 </w:t>
      </w:r>
      <w:r w:rsidRPr="00525907">
        <w:rPr>
          <w:rFonts w:ascii="Times New Roman" w:hAnsi="Times New Roman" w:cs="Times New Roman"/>
          <w:sz w:val="28"/>
          <w:szCs w:val="28"/>
        </w:rPr>
        <w:t xml:space="preserve">тыс. руб. План собственных доходов на 2021 год, утверждённый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>2 684,4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Start"/>
      <w:r w:rsidRPr="00525907">
        <w:rPr>
          <w:rFonts w:ascii="Times New Roman" w:hAnsi="Times New Roman" w:cs="Times New Roman"/>
          <w:sz w:val="28"/>
          <w:szCs w:val="28"/>
        </w:rPr>
        <w:t>,  выполнен</w:t>
      </w:r>
      <w:proofErr w:type="gramEnd"/>
      <w:r w:rsidRPr="00525907">
        <w:rPr>
          <w:rFonts w:ascii="Times New Roman" w:hAnsi="Times New Roman" w:cs="Times New Roman"/>
          <w:sz w:val="28"/>
          <w:szCs w:val="28"/>
        </w:rPr>
        <w:t xml:space="preserve"> на </w:t>
      </w:r>
      <w:r w:rsidRPr="00525907">
        <w:rPr>
          <w:rFonts w:ascii="Times New Roman" w:hAnsi="Times New Roman" w:cs="Times New Roman"/>
          <w:b/>
          <w:sz w:val="28"/>
          <w:szCs w:val="28"/>
        </w:rPr>
        <w:t>103,0%</w:t>
      </w:r>
      <w:r w:rsidRPr="00525907">
        <w:rPr>
          <w:rFonts w:ascii="Times New Roman" w:hAnsi="Times New Roman" w:cs="Times New Roman"/>
          <w:sz w:val="28"/>
          <w:szCs w:val="28"/>
        </w:rPr>
        <w:t>.</w:t>
      </w:r>
    </w:p>
    <w:p w:rsidR="001A09F8" w:rsidRPr="00525907" w:rsidRDefault="001A09F8" w:rsidP="001A0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На 2021 год в бюджете </w:t>
      </w:r>
      <w:proofErr w:type="spellStart"/>
      <w:r w:rsidRPr="0052590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259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запланированы следующие источники собственных </w:t>
      </w:r>
      <w:proofErr w:type="gramStart"/>
      <w:r w:rsidRPr="00525907">
        <w:rPr>
          <w:rFonts w:ascii="Times New Roman" w:hAnsi="Times New Roman" w:cs="Times New Roman"/>
          <w:sz w:val="28"/>
          <w:szCs w:val="28"/>
        </w:rPr>
        <w:t xml:space="preserve">доходов:   </w:t>
      </w:r>
      <w:proofErr w:type="gramEnd"/>
      <w:r w:rsidRPr="005259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ооооооооооооооооооооооооооооооооооооооооооооооооооооооооооооотыс. руб.      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1827"/>
        <w:gridCol w:w="1698"/>
        <w:gridCol w:w="1978"/>
        <w:gridCol w:w="1655"/>
      </w:tblGrid>
      <w:tr w:rsidR="00525907" w:rsidRPr="00525907" w:rsidTr="00BF23FC">
        <w:trPr>
          <w:trHeight w:val="235"/>
        </w:trPr>
        <w:tc>
          <w:tcPr>
            <w:tcW w:w="3085" w:type="dxa"/>
          </w:tcPr>
          <w:p w:rsidR="001A09F8" w:rsidRPr="00525907" w:rsidRDefault="001A09F8" w:rsidP="001A0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843" w:type="dxa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План 2021 г</w:t>
            </w:r>
          </w:p>
        </w:tc>
        <w:tc>
          <w:tcPr>
            <w:tcW w:w="1701" w:type="dxa"/>
          </w:tcPr>
          <w:p w:rsidR="001A09F8" w:rsidRPr="00525907" w:rsidRDefault="001A09F8" w:rsidP="001A0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 xml:space="preserve">   Исполнено</w:t>
            </w:r>
          </w:p>
        </w:tc>
        <w:tc>
          <w:tcPr>
            <w:tcW w:w="1984" w:type="dxa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617" w:type="dxa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525907" w:rsidRPr="00525907" w:rsidTr="00BF23FC">
        <w:trPr>
          <w:trHeight w:val="271"/>
        </w:trPr>
        <w:tc>
          <w:tcPr>
            <w:tcW w:w="3085" w:type="dxa"/>
          </w:tcPr>
          <w:p w:rsidR="001A09F8" w:rsidRPr="00525907" w:rsidRDefault="001A09F8" w:rsidP="001A0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843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299,6</w:t>
            </w:r>
          </w:p>
        </w:tc>
        <w:tc>
          <w:tcPr>
            <w:tcW w:w="1701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315,1</w:t>
            </w:r>
          </w:p>
        </w:tc>
        <w:tc>
          <w:tcPr>
            <w:tcW w:w="1984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617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+15,5</w:t>
            </w:r>
          </w:p>
        </w:tc>
      </w:tr>
      <w:tr w:rsidR="00525907" w:rsidRPr="00525907" w:rsidTr="00BF23FC">
        <w:trPr>
          <w:trHeight w:val="229"/>
        </w:trPr>
        <w:tc>
          <w:tcPr>
            <w:tcW w:w="3085" w:type="dxa"/>
          </w:tcPr>
          <w:p w:rsidR="001A09F8" w:rsidRPr="00525907" w:rsidRDefault="001A09F8" w:rsidP="001A0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</w:t>
            </w:r>
          </w:p>
        </w:tc>
        <w:tc>
          <w:tcPr>
            <w:tcW w:w="1843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1483,1</w:t>
            </w:r>
          </w:p>
        </w:tc>
        <w:tc>
          <w:tcPr>
            <w:tcW w:w="1701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1511,5</w:t>
            </w:r>
          </w:p>
        </w:tc>
        <w:tc>
          <w:tcPr>
            <w:tcW w:w="1984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617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+28,4</w:t>
            </w:r>
          </w:p>
        </w:tc>
      </w:tr>
      <w:tr w:rsidR="00525907" w:rsidRPr="00525907" w:rsidTr="00BF23FC">
        <w:trPr>
          <w:trHeight w:val="242"/>
        </w:trPr>
        <w:tc>
          <w:tcPr>
            <w:tcW w:w="3085" w:type="dxa"/>
          </w:tcPr>
          <w:p w:rsidR="001A09F8" w:rsidRPr="00525907" w:rsidRDefault="001A09F8" w:rsidP="001A0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</w:p>
        </w:tc>
        <w:tc>
          <w:tcPr>
            <w:tcW w:w="1843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01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984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617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+0,1</w:t>
            </w:r>
          </w:p>
        </w:tc>
      </w:tr>
      <w:tr w:rsidR="00525907" w:rsidRPr="00525907" w:rsidTr="00BF23FC">
        <w:trPr>
          <w:trHeight w:val="545"/>
        </w:trPr>
        <w:tc>
          <w:tcPr>
            <w:tcW w:w="3085" w:type="dxa"/>
          </w:tcPr>
          <w:p w:rsidR="001A09F8" w:rsidRPr="00525907" w:rsidRDefault="001A09F8" w:rsidP="001A0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1701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984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617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+0,6</w:t>
            </w:r>
          </w:p>
        </w:tc>
      </w:tr>
      <w:tr w:rsidR="00525907" w:rsidRPr="00525907" w:rsidTr="00BF23FC">
        <w:trPr>
          <w:trHeight w:val="271"/>
        </w:trPr>
        <w:tc>
          <w:tcPr>
            <w:tcW w:w="3085" w:type="dxa"/>
          </w:tcPr>
          <w:p w:rsidR="001A09F8" w:rsidRPr="00525907" w:rsidRDefault="001A09F8" w:rsidP="001A0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552,4</w:t>
            </w:r>
          </w:p>
        </w:tc>
        <w:tc>
          <w:tcPr>
            <w:tcW w:w="1701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570,8</w:t>
            </w:r>
          </w:p>
        </w:tc>
        <w:tc>
          <w:tcPr>
            <w:tcW w:w="1984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617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+18,4</w:t>
            </w:r>
          </w:p>
        </w:tc>
      </w:tr>
      <w:tr w:rsidR="00525907" w:rsidRPr="00525907" w:rsidTr="00BF23FC">
        <w:trPr>
          <w:trHeight w:val="271"/>
        </w:trPr>
        <w:tc>
          <w:tcPr>
            <w:tcW w:w="3085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</w:t>
            </w:r>
            <w:r w:rsidRPr="00525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Федерации)</w:t>
            </w:r>
          </w:p>
        </w:tc>
        <w:tc>
          <w:tcPr>
            <w:tcW w:w="1843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0,8</w:t>
            </w:r>
          </w:p>
        </w:tc>
        <w:tc>
          <w:tcPr>
            <w:tcW w:w="1701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84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17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5907" w:rsidRPr="00525907" w:rsidTr="00BF23FC">
        <w:trPr>
          <w:trHeight w:val="271"/>
        </w:trPr>
        <w:tc>
          <w:tcPr>
            <w:tcW w:w="3085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1984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617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+17,6</w:t>
            </w:r>
          </w:p>
        </w:tc>
      </w:tr>
      <w:tr w:rsidR="00525907" w:rsidRPr="00525907" w:rsidTr="00BF23FC">
        <w:trPr>
          <w:trHeight w:val="831"/>
        </w:trPr>
        <w:tc>
          <w:tcPr>
            <w:tcW w:w="3085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701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84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17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5907" w:rsidRPr="00525907" w:rsidTr="00BF23FC">
        <w:trPr>
          <w:trHeight w:val="232"/>
        </w:trPr>
        <w:tc>
          <w:tcPr>
            <w:tcW w:w="3085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843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701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984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17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09F8" w:rsidRPr="00525907" w:rsidTr="00BF23FC">
        <w:trPr>
          <w:trHeight w:val="286"/>
        </w:trPr>
        <w:tc>
          <w:tcPr>
            <w:tcW w:w="3085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 итого</w:t>
            </w:r>
          </w:p>
        </w:tc>
        <w:tc>
          <w:tcPr>
            <w:tcW w:w="1843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2684,4</w:t>
            </w:r>
          </w:p>
        </w:tc>
        <w:tc>
          <w:tcPr>
            <w:tcW w:w="1701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2765,0</w:t>
            </w:r>
          </w:p>
        </w:tc>
        <w:tc>
          <w:tcPr>
            <w:tcW w:w="1984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617" w:type="dxa"/>
            <w:vAlign w:val="center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+80,6</w:t>
            </w:r>
          </w:p>
        </w:tc>
      </w:tr>
    </w:tbl>
    <w:p w:rsidR="001A09F8" w:rsidRPr="00525907" w:rsidRDefault="001A09F8" w:rsidP="001A09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09F8" w:rsidRPr="00525907" w:rsidRDefault="001A09F8" w:rsidP="00CA0E8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Основным доходным источником бюджета </w:t>
      </w:r>
      <w:proofErr w:type="spellStart"/>
      <w:r w:rsidRPr="0052590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259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2021 год являются доходы от уплаты акцизов. Удельный вес поступления доходов от уплаты акцизов в общем поступлении собственных доходов составляет 54,7 %.   </w:t>
      </w:r>
    </w:p>
    <w:p w:rsidR="001A09F8" w:rsidRPr="00525907" w:rsidRDefault="001A09F8" w:rsidP="00CA0E8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lastRenderedPageBreak/>
        <w:t xml:space="preserve">         Земельный налог второй по значимости доходный источник. Удельный вес поступления земельного составляет 20,6 % в общей сумме собственных доходов.  </w:t>
      </w:r>
    </w:p>
    <w:p w:rsidR="001A09F8" w:rsidRPr="00525907" w:rsidRDefault="001A09F8" w:rsidP="00CA0E8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         Удельный вес поступления налога на доходы физических лиц составляет 11,4 % в общей сумме собственных доходов.</w:t>
      </w:r>
    </w:p>
    <w:p w:rsidR="00577AEB" w:rsidRPr="00525907" w:rsidRDefault="00577AEB" w:rsidP="00CA0E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>Удельный вес поступления от доходов, получаемых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составляет 8,6 % в общей сумме собственных доходов.</w:t>
      </w:r>
    </w:p>
    <w:p w:rsidR="001A09F8" w:rsidRPr="00525907" w:rsidRDefault="001A09F8" w:rsidP="00CA0E8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         Удельный вес</w:t>
      </w:r>
      <w:r w:rsidR="00577AEB" w:rsidRPr="00525907">
        <w:rPr>
          <w:rFonts w:ascii="Times New Roman" w:hAnsi="Times New Roman" w:cs="Times New Roman"/>
          <w:sz w:val="28"/>
          <w:szCs w:val="28"/>
        </w:rPr>
        <w:t xml:space="preserve"> прочих поступлений составляет 4,7</w:t>
      </w:r>
      <w:r w:rsidRPr="00525907">
        <w:rPr>
          <w:rFonts w:ascii="Times New Roman" w:hAnsi="Times New Roman" w:cs="Times New Roman"/>
          <w:sz w:val="28"/>
          <w:szCs w:val="28"/>
        </w:rPr>
        <w:t xml:space="preserve"> % в общей сумме собственных доходов.</w:t>
      </w:r>
    </w:p>
    <w:p w:rsidR="000746B8" w:rsidRPr="00525907" w:rsidRDefault="001A09F8" w:rsidP="00CA0E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План по собственным доходным источникам перевыполнен в результате поступления платежей после уточнения бюджета сельского поселения в декабре 2021 года. Доходы администрируемые Администрацией сельского поселения перевыполнены, в том числе </w:t>
      </w:r>
      <w:proofErr w:type="gramStart"/>
      <w:r w:rsidRPr="00525907">
        <w:rPr>
          <w:rFonts w:ascii="Times New Roman" w:hAnsi="Times New Roman" w:cs="Times New Roman"/>
          <w:sz w:val="28"/>
          <w:szCs w:val="28"/>
        </w:rPr>
        <w:t>по  доходам</w:t>
      </w:r>
      <w:proofErr w:type="gramEnd"/>
      <w:r w:rsidRPr="00525907">
        <w:rPr>
          <w:rFonts w:ascii="Times New Roman" w:hAnsi="Times New Roman" w:cs="Times New Roman"/>
          <w:sz w:val="28"/>
          <w:szCs w:val="28"/>
        </w:rPr>
        <w:t>, получаемым в виде арендной либо иной платы за передачу в возмездное пользование государственного и муниципального имущества (ИП «</w:t>
      </w:r>
      <w:proofErr w:type="spellStart"/>
      <w:r w:rsidRPr="00525907">
        <w:rPr>
          <w:rFonts w:ascii="Times New Roman" w:hAnsi="Times New Roman" w:cs="Times New Roman"/>
          <w:sz w:val="28"/>
          <w:szCs w:val="28"/>
        </w:rPr>
        <w:t>Поплевин</w:t>
      </w:r>
      <w:proofErr w:type="spellEnd"/>
      <w:r w:rsidRPr="00525907">
        <w:rPr>
          <w:rFonts w:ascii="Times New Roman" w:hAnsi="Times New Roman" w:cs="Times New Roman"/>
          <w:sz w:val="28"/>
          <w:szCs w:val="28"/>
        </w:rPr>
        <w:t xml:space="preserve"> Николай Иванович» оплатил арендную плату за земельный участок по договору № 24-ОБ/16 от 01.03.2016 г. за 9 месяцев 2021).</w:t>
      </w:r>
    </w:p>
    <w:p w:rsidR="001A09F8" w:rsidRPr="00525907" w:rsidRDefault="001A09F8" w:rsidP="00074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тыс. руб.</w:t>
      </w:r>
    </w:p>
    <w:tbl>
      <w:tblPr>
        <w:tblW w:w="10133" w:type="dxa"/>
        <w:tblInd w:w="93" w:type="dxa"/>
        <w:tblLook w:val="0000" w:firstRow="0" w:lastRow="0" w:firstColumn="0" w:lastColumn="0" w:noHBand="0" w:noVBand="0"/>
      </w:tblPr>
      <w:tblGrid>
        <w:gridCol w:w="4126"/>
        <w:gridCol w:w="2126"/>
        <w:gridCol w:w="2268"/>
        <w:gridCol w:w="1613"/>
      </w:tblGrid>
      <w:tr w:rsidR="00525907" w:rsidRPr="00525907" w:rsidTr="00BF23FC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01.01.2021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01.01.2022г.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25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откл</w:t>
            </w:r>
            <w:proofErr w:type="spellEnd"/>
            <w:r w:rsidRPr="00525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525907" w:rsidRPr="00525907" w:rsidTr="00BF23FC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9F8" w:rsidRPr="00525907" w:rsidRDefault="001A09F8" w:rsidP="001A09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Cs/>
                <w:sz w:val="28"/>
                <w:szCs w:val="28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Cs/>
                <w:sz w:val="28"/>
                <w:szCs w:val="28"/>
              </w:rPr>
              <w:t>0,7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Cs/>
                <w:sz w:val="28"/>
                <w:szCs w:val="28"/>
              </w:rPr>
              <w:t>-0,5</w:t>
            </w:r>
          </w:p>
        </w:tc>
      </w:tr>
      <w:tr w:rsidR="00525907" w:rsidRPr="00525907" w:rsidTr="00BF23FC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9F8" w:rsidRPr="00525907" w:rsidRDefault="001A09F8" w:rsidP="001A09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Cs/>
                <w:sz w:val="28"/>
                <w:szCs w:val="28"/>
              </w:rPr>
              <w:t>ЕСХН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Cs/>
                <w:sz w:val="28"/>
                <w:szCs w:val="28"/>
              </w:rPr>
              <w:t>-2,0</w:t>
            </w:r>
          </w:p>
        </w:tc>
      </w:tr>
      <w:tr w:rsidR="00525907" w:rsidRPr="00525907" w:rsidTr="00BF23FC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9F8" w:rsidRPr="00525907" w:rsidRDefault="001A09F8" w:rsidP="001A0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+41,3</w:t>
            </w:r>
          </w:p>
        </w:tc>
      </w:tr>
      <w:tr w:rsidR="00525907" w:rsidRPr="00525907" w:rsidTr="00BF23FC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9F8" w:rsidRPr="00525907" w:rsidRDefault="001A09F8" w:rsidP="001A0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+20,5</w:t>
            </w:r>
          </w:p>
        </w:tc>
      </w:tr>
      <w:tr w:rsidR="001A09F8" w:rsidRPr="00525907" w:rsidTr="00BF23FC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9F8" w:rsidRPr="00525907" w:rsidRDefault="001A09F8" w:rsidP="001A0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132,3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+59,3</w:t>
            </w:r>
          </w:p>
        </w:tc>
      </w:tr>
    </w:tbl>
    <w:p w:rsidR="001A09F8" w:rsidRPr="00525907" w:rsidRDefault="001A09F8" w:rsidP="001A09F8">
      <w:pPr>
        <w:pStyle w:val="2"/>
        <w:spacing w:after="0" w:line="240" w:lineRule="auto"/>
        <w:ind w:left="0" w:firstLine="567"/>
        <w:rPr>
          <w:sz w:val="28"/>
          <w:szCs w:val="28"/>
        </w:rPr>
      </w:pPr>
    </w:p>
    <w:p w:rsidR="001A09F8" w:rsidRPr="00525907" w:rsidRDefault="001A09F8" w:rsidP="001A09F8">
      <w:pPr>
        <w:pStyle w:val="2"/>
        <w:spacing w:after="0" w:line="240" w:lineRule="auto"/>
        <w:ind w:left="0" w:firstLine="567"/>
        <w:rPr>
          <w:sz w:val="28"/>
          <w:szCs w:val="28"/>
        </w:rPr>
      </w:pPr>
      <w:r w:rsidRPr="00525907">
        <w:rPr>
          <w:sz w:val="28"/>
          <w:szCs w:val="28"/>
        </w:rPr>
        <w:t xml:space="preserve">Недоимка по платежам в бюджет </w:t>
      </w:r>
      <w:proofErr w:type="spellStart"/>
      <w:r w:rsidRPr="00525907">
        <w:rPr>
          <w:sz w:val="28"/>
          <w:szCs w:val="28"/>
        </w:rPr>
        <w:t>Перфиловского</w:t>
      </w:r>
      <w:proofErr w:type="spellEnd"/>
      <w:r w:rsidRPr="00525907">
        <w:rPr>
          <w:sz w:val="28"/>
          <w:szCs w:val="28"/>
        </w:rPr>
        <w:t xml:space="preserve"> муниципального образования по состоянию на 01.01.2022 г. по сравнению с данными на 01.01.2021 г. увеличилась на 59,3 тыс. руб., в том числе: </w:t>
      </w:r>
    </w:p>
    <w:p w:rsidR="001A09F8" w:rsidRPr="00525907" w:rsidRDefault="001A09F8" w:rsidP="001A09F8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525907">
        <w:rPr>
          <w:sz w:val="28"/>
          <w:szCs w:val="28"/>
        </w:rPr>
        <w:t>- по налогу на имущество физических лиц на 41,3 тыс. руб.;</w:t>
      </w:r>
    </w:p>
    <w:p w:rsidR="001A09F8" w:rsidRPr="00525907" w:rsidRDefault="001A09F8" w:rsidP="001A09F8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525907">
        <w:rPr>
          <w:sz w:val="28"/>
          <w:szCs w:val="28"/>
        </w:rPr>
        <w:t>- по земельному налогу с физических лиц на 20,5 тыс. руб.;</w:t>
      </w:r>
    </w:p>
    <w:p w:rsidR="001A09F8" w:rsidRPr="00525907" w:rsidRDefault="001A09F8" w:rsidP="001A09F8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525907">
        <w:rPr>
          <w:sz w:val="28"/>
          <w:szCs w:val="28"/>
        </w:rPr>
        <w:t>- по налогу на доходы физических лиц уменьшилась на 0,5 тыс. руб.;</w:t>
      </w:r>
    </w:p>
    <w:p w:rsidR="001A09F8" w:rsidRPr="00525907" w:rsidRDefault="001A09F8" w:rsidP="001A09F8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525907">
        <w:rPr>
          <w:sz w:val="28"/>
          <w:szCs w:val="28"/>
        </w:rPr>
        <w:t>- по единому сельскохозяйственному налогу уменьшилась на 2,0 тыс. руб.</w:t>
      </w:r>
    </w:p>
    <w:p w:rsidR="001A09F8" w:rsidRPr="00525907" w:rsidRDefault="001A09F8" w:rsidP="001A0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2021 год при плане </w:t>
      </w:r>
      <w:r w:rsidRPr="00525907">
        <w:rPr>
          <w:rFonts w:ascii="Times New Roman" w:hAnsi="Times New Roman" w:cs="Times New Roman"/>
          <w:b/>
          <w:sz w:val="28"/>
          <w:szCs w:val="28"/>
        </w:rPr>
        <w:t xml:space="preserve">11 116,6 </w:t>
      </w:r>
      <w:r w:rsidRPr="00525907">
        <w:rPr>
          <w:rFonts w:ascii="Times New Roman" w:hAnsi="Times New Roman" w:cs="Times New Roman"/>
          <w:sz w:val="28"/>
          <w:szCs w:val="28"/>
        </w:rPr>
        <w:t>тыс.</w:t>
      </w:r>
      <w:r w:rsidRPr="00525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907">
        <w:rPr>
          <w:rFonts w:ascii="Times New Roman" w:hAnsi="Times New Roman" w:cs="Times New Roman"/>
          <w:sz w:val="28"/>
          <w:szCs w:val="28"/>
        </w:rPr>
        <w:t>руб., составили 1</w:t>
      </w:r>
      <w:r w:rsidRPr="00525907">
        <w:rPr>
          <w:rFonts w:ascii="Times New Roman" w:hAnsi="Times New Roman" w:cs="Times New Roman"/>
          <w:b/>
          <w:sz w:val="28"/>
          <w:szCs w:val="28"/>
        </w:rPr>
        <w:t xml:space="preserve">1 116,6 </w:t>
      </w:r>
      <w:r w:rsidRPr="00525907">
        <w:rPr>
          <w:rFonts w:ascii="Times New Roman" w:hAnsi="Times New Roman" w:cs="Times New Roman"/>
          <w:sz w:val="28"/>
          <w:szCs w:val="28"/>
        </w:rPr>
        <w:t>тыс.</w:t>
      </w:r>
      <w:r w:rsidRPr="00525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907">
        <w:rPr>
          <w:rFonts w:ascii="Times New Roman" w:hAnsi="Times New Roman" w:cs="Times New Roman"/>
          <w:sz w:val="28"/>
          <w:szCs w:val="28"/>
        </w:rPr>
        <w:t xml:space="preserve">руб., или 100,0%. </w:t>
      </w:r>
    </w:p>
    <w:p w:rsidR="001A09F8" w:rsidRPr="00525907" w:rsidRDefault="001A09F8" w:rsidP="001A09F8">
      <w:pPr>
        <w:pStyle w:val="2"/>
        <w:spacing w:after="0" w:line="240" w:lineRule="auto"/>
        <w:ind w:left="0" w:firstLine="567"/>
        <w:rPr>
          <w:sz w:val="28"/>
          <w:szCs w:val="28"/>
        </w:rPr>
      </w:pPr>
      <w:r w:rsidRPr="00525907">
        <w:rPr>
          <w:sz w:val="28"/>
          <w:szCs w:val="28"/>
        </w:rPr>
        <w:t xml:space="preserve">Доля безвозмездных </w:t>
      </w:r>
      <w:proofErr w:type="gramStart"/>
      <w:r w:rsidRPr="00525907">
        <w:rPr>
          <w:sz w:val="28"/>
          <w:szCs w:val="28"/>
        </w:rPr>
        <w:t>поступлений  в</w:t>
      </w:r>
      <w:proofErr w:type="gramEnd"/>
      <w:r w:rsidRPr="00525907">
        <w:rPr>
          <w:sz w:val="28"/>
          <w:szCs w:val="28"/>
        </w:rPr>
        <w:t xml:space="preserve"> общей сумме доходов составила 80,1%.</w:t>
      </w:r>
    </w:p>
    <w:p w:rsidR="001A09F8" w:rsidRPr="00525907" w:rsidRDefault="001A09F8" w:rsidP="001A09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>Доля собственных доходов в общей сумме доходов составила 19,9 %.</w:t>
      </w:r>
    </w:p>
    <w:p w:rsidR="001A09F8" w:rsidRPr="00525907" w:rsidRDefault="001A09F8" w:rsidP="001A0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E8B" w:rsidRPr="00525907" w:rsidRDefault="001A09F8" w:rsidP="001A09F8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Исполнение бюджета </w:t>
      </w:r>
      <w:proofErr w:type="spellStart"/>
      <w:r w:rsidRPr="00525907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52590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 расходам </w:t>
      </w:r>
    </w:p>
    <w:p w:rsidR="001A09F8" w:rsidRPr="00525907" w:rsidRDefault="001A09F8" w:rsidP="00CA0E8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07">
        <w:rPr>
          <w:rFonts w:ascii="Times New Roman" w:hAnsi="Times New Roman" w:cs="Times New Roman"/>
          <w:b/>
          <w:sz w:val="28"/>
          <w:szCs w:val="28"/>
        </w:rPr>
        <w:t>за 2021 год</w:t>
      </w:r>
    </w:p>
    <w:p w:rsidR="001A09F8" w:rsidRPr="00525907" w:rsidRDefault="001A09F8" w:rsidP="001A0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9F8" w:rsidRPr="00525907" w:rsidRDefault="001A09F8" w:rsidP="00CA0E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По расходам бюджет </w:t>
      </w:r>
      <w:proofErr w:type="spellStart"/>
      <w:r w:rsidRPr="0052590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259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2021 год при плане </w:t>
      </w:r>
      <w:r w:rsidRPr="00525907">
        <w:rPr>
          <w:rFonts w:ascii="Times New Roman" w:hAnsi="Times New Roman" w:cs="Times New Roman"/>
          <w:b/>
          <w:sz w:val="28"/>
          <w:szCs w:val="28"/>
        </w:rPr>
        <w:t>14383,7</w:t>
      </w:r>
      <w:r w:rsidRPr="00525907">
        <w:rPr>
          <w:rFonts w:ascii="Times New Roman" w:hAnsi="Times New Roman" w:cs="Times New Roman"/>
          <w:sz w:val="28"/>
          <w:szCs w:val="28"/>
        </w:rPr>
        <w:t xml:space="preserve"> руб. исполнен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 xml:space="preserve">13338,6 </w:t>
      </w:r>
      <w:r w:rsidRPr="00525907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Pr="00525907">
        <w:rPr>
          <w:rFonts w:ascii="Times New Roman" w:hAnsi="Times New Roman" w:cs="Times New Roman"/>
          <w:b/>
          <w:sz w:val="28"/>
          <w:szCs w:val="28"/>
        </w:rPr>
        <w:t>92,7</w:t>
      </w:r>
      <w:r w:rsidRPr="00525907">
        <w:rPr>
          <w:rFonts w:ascii="Times New Roman" w:hAnsi="Times New Roman" w:cs="Times New Roman"/>
          <w:sz w:val="28"/>
          <w:szCs w:val="28"/>
        </w:rPr>
        <w:t xml:space="preserve"> %. Неисполнение на сумму </w:t>
      </w:r>
      <w:r w:rsidRPr="00525907">
        <w:rPr>
          <w:rFonts w:ascii="Times New Roman" w:hAnsi="Times New Roman" w:cs="Times New Roman"/>
          <w:b/>
          <w:sz w:val="28"/>
          <w:szCs w:val="28"/>
        </w:rPr>
        <w:t xml:space="preserve">1045,1 </w:t>
      </w:r>
      <w:r w:rsidRPr="00525907">
        <w:rPr>
          <w:rFonts w:ascii="Times New Roman" w:hAnsi="Times New Roman" w:cs="Times New Roman"/>
          <w:sz w:val="28"/>
          <w:szCs w:val="28"/>
        </w:rPr>
        <w:t xml:space="preserve">тыс. руб., в том числе: </w:t>
      </w:r>
    </w:p>
    <w:p w:rsidR="001A09F8" w:rsidRPr="00525907" w:rsidRDefault="001A09F8" w:rsidP="00CA0E8B">
      <w:pPr>
        <w:pStyle w:val="1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r w:rsidRPr="00525907">
        <w:rPr>
          <w:sz w:val="28"/>
          <w:szCs w:val="28"/>
        </w:rPr>
        <w:t xml:space="preserve">  Не использованы бюджетные ассигнования по ремонту и содержанию автомобильных дорог в сумме </w:t>
      </w:r>
      <w:r w:rsidRPr="00525907">
        <w:rPr>
          <w:b/>
          <w:sz w:val="28"/>
          <w:szCs w:val="28"/>
        </w:rPr>
        <w:t xml:space="preserve">641,0 </w:t>
      </w:r>
      <w:r w:rsidRPr="00525907">
        <w:rPr>
          <w:sz w:val="28"/>
          <w:szCs w:val="28"/>
        </w:rPr>
        <w:t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25907">
        <w:rPr>
          <w:sz w:val="28"/>
          <w:szCs w:val="28"/>
        </w:rPr>
        <w:t>инжекторных</w:t>
      </w:r>
      <w:proofErr w:type="spellEnd"/>
      <w:r w:rsidRPr="00525907">
        <w:rPr>
          <w:sz w:val="28"/>
          <w:szCs w:val="28"/>
        </w:rPr>
        <w:t>) двигателей и сезонностью проведения ремонтных работ;</w:t>
      </w:r>
    </w:p>
    <w:p w:rsidR="001A09F8" w:rsidRPr="00525907" w:rsidRDefault="001A09F8" w:rsidP="00CA0E8B">
      <w:pPr>
        <w:pStyle w:val="1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525907">
        <w:rPr>
          <w:sz w:val="28"/>
          <w:szCs w:val="28"/>
        </w:rPr>
        <w:t xml:space="preserve">  Не использованы бюджетные ассигнования по организации благоустройства территории поселения в сумме </w:t>
      </w:r>
      <w:r w:rsidRPr="00525907">
        <w:rPr>
          <w:b/>
          <w:sz w:val="28"/>
          <w:szCs w:val="28"/>
        </w:rPr>
        <w:t xml:space="preserve">365,5 </w:t>
      </w:r>
      <w:r w:rsidRPr="00525907">
        <w:rPr>
          <w:sz w:val="28"/>
          <w:szCs w:val="28"/>
        </w:rPr>
        <w:t>тыс. руб. финансирование осуществлялось по факту предоставления поставщиками документов на оплату;</w:t>
      </w:r>
    </w:p>
    <w:p w:rsidR="001A09F8" w:rsidRPr="00525907" w:rsidRDefault="001A09F8" w:rsidP="00CA0E8B">
      <w:pPr>
        <w:numPr>
          <w:ilvl w:val="0"/>
          <w:numId w:val="23"/>
        </w:numPr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Не использованы бюджетные ассигнования </w:t>
      </w:r>
      <w:r w:rsidRPr="00525907">
        <w:rPr>
          <w:rFonts w:ascii="Times New Roman" w:hAnsi="Times New Roman" w:cs="Times New Roman"/>
          <w:bCs/>
          <w:sz w:val="28"/>
          <w:szCs w:val="28"/>
        </w:rPr>
        <w:t xml:space="preserve">на обеспечения деятельности органов местного самоуправления, в </w:t>
      </w:r>
      <w:r w:rsidRPr="00525907">
        <w:rPr>
          <w:rFonts w:ascii="Times New Roman" w:hAnsi="Times New Roman" w:cs="Times New Roman"/>
          <w:b/>
          <w:bCs/>
          <w:sz w:val="28"/>
          <w:szCs w:val="28"/>
        </w:rPr>
        <w:t>1,0</w:t>
      </w:r>
      <w:r w:rsidRPr="00525907">
        <w:rPr>
          <w:rFonts w:ascii="Times New Roman" w:hAnsi="Times New Roman" w:cs="Times New Roman"/>
          <w:bCs/>
          <w:sz w:val="28"/>
          <w:szCs w:val="28"/>
        </w:rPr>
        <w:t xml:space="preserve"> тыс. руб. (услуги связи),</w:t>
      </w:r>
      <w:r w:rsidRPr="00525907">
        <w:rPr>
          <w:rFonts w:ascii="Times New Roman" w:hAnsi="Times New Roman" w:cs="Times New Roman"/>
          <w:sz w:val="28"/>
          <w:szCs w:val="28"/>
        </w:rPr>
        <w:t xml:space="preserve"> в связи с оплатой по фактическим предъявленным счетам </w:t>
      </w:r>
    </w:p>
    <w:p w:rsidR="001A09F8" w:rsidRPr="00525907" w:rsidRDefault="001A09F8" w:rsidP="00CA0E8B">
      <w:pPr>
        <w:numPr>
          <w:ilvl w:val="0"/>
          <w:numId w:val="23"/>
        </w:numPr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Не использованы бюджетные ассигнования на управление средствами резервного фонда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>20,0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525907">
        <w:rPr>
          <w:rStyle w:val="cs23fb06641"/>
          <w:color w:val="auto"/>
          <w:sz w:val="28"/>
          <w:szCs w:val="28"/>
        </w:rPr>
        <w:t xml:space="preserve"> </w:t>
      </w:r>
      <w:r w:rsidRPr="00525907">
        <w:rPr>
          <w:rFonts w:ascii="Times New Roman" w:hAnsi="Times New Roman" w:cs="Times New Roman"/>
          <w:sz w:val="28"/>
          <w:szCs w:val="28"/>
        </w:rPr>
        <w:t>в связи с отсутствием на территории поселения в 2021 году чрезвычайных ситуаций</w:t>
      </w:r>
    </w:p>
    <w:p w:rsidR="001A09F8" w:rsidRPr="00525907" w:rsidRDefault="001A09F8" w:rsidP="00CA0E8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Не использованы бюджетные ассигнования </w:t>
      </w:r>
      <w:r w:rsidRPr="00525907">
        <w:rPr>
          <w:rFonts w:ascii="Times New Roman" w:hAnsi="Times New Roman" w:cs="Times New Roman"/>
          <w:bCs/>
          <w:sz w:val="28"/>
          <w:szCs w:val="28"/>
        </w:rPr>
        <w:t xml:space="preserve">на развитие сферы культуры и спорта на территории сельского поселения в сумме </w:t>
      </w:r>
      <w:r w:rsidRPr="00525907">
        <w:rPr>
          <w:rFonts w:ascii="Times New Roman" w:hAnsi="Times New Roman" w:cs="Times New Roman"/>
          <w:b/>
          <w:bCs/>
          <w:sz w:val="28"/>
          <w:szCs w:val="28"/>
        </w:rPr>
        <w:t>15,5</w:t>
      </w:r>
      <w:r w:rsidRPr="00525907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Pr="00525907">
        <w:rPr>
          <w:rFonts w:ascii="Times New Roman" w:hAnsi="Times New Roman" w:cs="Times New Roman"/>
          <w:sz w:val="28"/>
          <w:szCs w:val="28"/>
        </w:rPr>
        <w:t xml:space="preserve"> в связи с выплатой заработной платы с начислениями на нее за декабрь месяц в объеме поступивших средств местного бюджета. </w:t>
      </w:r>
    </w:p>
    <w:p w:rsidR="001A09F8" w:rsidRPr="00525907" w:rsidRDefault="001A09F8" w:rsidP="00CA0E8B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Не использованы бюджетные ассигнования, предусмотренные на финансирование процентных платежей по муниципальному долгу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>2,0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 ввиду отсутствия необходимости.</w:t>
      </w:r>
    </w:p>
    <w:p w:rsidR="001A09F8" w:rsidRPr="00525907" w:rsidRDefault="001A09F8" w:rsidP="00CA0E8B">
      <w:pPr>
        <w:pStyle w:val="a5"/>
        <w:tabs>
          <w:tab w:val="left" w:pos="851"/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9F8" w:rsidRPr="00525907" w:rsidRDefault="001A09F8" w:rsidP="00CA0E8B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07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Pr="00525907">
        <w:rPr>
          <w:rFonts w:ascii="Times New Roman" w:hAnsi="Times New Roman" w:cs="Times New Roman"/>
          <w:b/>
          <w:bCs/>
          <w:sz w:val="28"/>
          <w:szCs w:val="28"/>
        </w:rPr>
        <w:t xml:space="preserve">«Экономическое развитие </w:t>
      </w:r>
      <w:proofErr w:type="spellStart"/>
      <w:r w:rsidRPr="00525907">
        <w:rPr>
          <w:rFonts w:ascii="Times New Roman" w:hAnsi="Times New Roman" w:cs="Times New Roman"/>
          <w:b/>
          <w:bCs/>
          <w:sz w:val="28"/>
          <w:szCs w:val="28"/>
        </w:rPr>
        <w:t>Перфиловского</w:t>
      </w:r>
      <w:proofErr w:type="spellEnd"/>
      <w:r w:rsidRPr="0052590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поселения» на 2021-2025 годы</w:t>
      </w:r>
    </w:p>
    <w:p w:rsidR="001A09F8" w:rsidRPr="00525907" w:rsidRDefault="001A09F8" w:rsidP="00CA0E8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525907">
        <w:rPr>
          <w:rFonts w:ascii="Times New Roman" w:hAnsi="Times New Roman" w:cs="Times New Roman"/>
          <w:bCs/>
          <w:sz w:val="28"/>
          <w:szCs w:val="28"/>
        </w:rPr>
        <w:t>«Социально-экономическое развитие территории сельского поселения на 2021-2025 гг.»</w:t>
      </w:r>
      <w:r w:rsidRPr="00525907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</w:t>
      </w:r>
      <w:proofErr w:type="spellStart"/>
      <w:r w:rsidRPr="00525907">
        <w:rPr>
          <w:rFonts w:ascii="Times New Roman" w:hAnsi="Times New Roman" w:cs="Times New Roman"/>
          <w:sz w:val="28"/>
          <w:szCs w:val="28"/>
        </w:rPr>
        <w:lastRenderedPageBreak/>
        <w:t>Перфиловского</w:t>
      </w:r>
      <w:proofErr w:type="spellEnd"/>
      <w:r w:rsidRPr="00525907">
        <w:rPr>
          <w:rFonts w:ascii="Times New Roman" w:hAnsi="Times New Roman" w:cs="Times New Roman"/>
          <w:sz w:val="28"/>
          <w:szCs w:val="28"/>
        </w:rPr>
        <w:t xml:space="preserve"> сельского поселения от 02.11.2020 года № 38-ПА.  </w:t>
      </w:r>
    </w:p>
    <w:p w:rsidR="001A09F8" w:rsidRPr="00525907" w:rsidRDefault="001A09F8" w:rsidP="001A0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 Информация о реализации мероприятий муниципальной программы за 2021 год представлена в разрезе подпрограмм в таблице.</w:t>
      </w:r>
    </w:p>
    <w:p w:rsidR="001A09F8" w:rsidRPr="00525907" w:rsidRDefault="001A09F8" w:rsidP="001A09F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1A09F8" w:rsidRPr="00525907" w:rsidRDefault="001A09F8" w:rsidP="001A09F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07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мероприятий муниципальной программы </w:t>
      </w:r>
      <w:proofErr w:type="spellStart"/>
      <w:r w:rsidRPr="00525907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52590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«Социально-э</w:t>
      </w:r>
      <w:r w:rsidRPr="00525907">
        <w:rPr>
          <w:rFonts w:ascii="Times New Roman" w:hAnsi="Times New Roman" w:cs="Times New Roman"/>
          <w:b/>
          <w:bCs/>
          <w:sz w:val="28"/>
          <w:szCs w:val="28"/>
        </w:rPr>
        <w:t>кономическое развитие территории сельского поселения на 2021-2025 годы»</w:t>
      </w:r>
      <w:r w:rsidRPr="005259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9F8" w:rsidRPr="00525907" w:rsidRDefault="001A09F8" w:rsidP="001A09F8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701"/>
        <w:gridCol w:w="1276"/>
        <w:gridCol w:w="1275"/>
        <w:gridCol w:w="993"/>
        <w:gridCol w:w="850"/>
      </w:tblGrid>
      <w:tr w:rsidR="00525907" w:rsidRPr="00525907" w:rsidTr="001A09F8">
        <w:trPr>
          <w:trHeight w:val="79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исполнения</w:t>
            </w:r>
          </w:p>
        </w:tc>
      </w:tr>
      <w:tr w:rsidR="00525907" w:rsidRPr="00525907" w:rsidTr="001A09F8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525907" w:rsidRPr="00525907" w:rsidTr="001A09F8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«Социально-экономическое развитие территории сельского поселения на 2021- 2025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92,7</w:t>
            </w:r>
          </w:p>
        </w:tc>
      </w:tr>
      <w:tr w:rsidR="00525907" w:rsidRPr="00525907" w:rsidTr="001A09F8">
        <w:trPr>
          <w:trHeight w:val="9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1010000000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7137,8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7114,8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525907" w:rsidRPr="00525907" w:rsidTr="001A09F8">
        <w:trPr>
          <w:trHeight w:val="8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1020000000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25907" w:rsidRPr="00525907" w:rsidTr="001A09F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1030000000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1799,9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1006,6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</w:tr>
      <w:tr w:rsidR="00525907" w:rsidRPr="00525907" w:rsidTr="001A09F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1040000000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317,0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25907" w:rsidRPr="00525907" w:rsidTr="001A09F8">
        <w:trPr>
          <w:trHeight w:val="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1050000000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A09F8" w:rsidRPr="00525907" w:rsidTr="001A09F8">
        <w:trPr>
          <w:trHeight w:val="8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1060000000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4060,9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4045,4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9F8" w:rsidRPr="00525907" w:rsidRDefault="001A09F8" w:rsidP="001A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07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</w:tr>
    </w:tbl>
    <w:p w:rsidR="001A09F8" w:rsidRPr="00525907" w:rsidRDefault="001A09F8" w:rsidP="001A09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09F8" w:rsidRPr="00525907" w:rsidRDefault="001A09F8" w:rsidP="00CA0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осуществлялось за счет средств местного и областного бюджетов. Общий объем расходов на финансовое </w:t>
      </w:r>
      <w:r w:rsidRPr="00525907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реализации муниципальной программы за 2021 год составил </w:t>
      </w:r>
      <w:r w:rsidRPr="00525907">
        <w:rPr>
          <w:rFonts w:ascii="Times New Roman" w:hAnsi="Times New Roman" w:cs="Times New Roman"/>
          <w:b/>
          <w:sz w:val="28"/>
          <w:szCs w:val="28"/>
        </w:rPr>
        <w:t>13</w:t>
      </w:r>
      <w:r w:rsidR="00646642" w:rsidRPr="00525907">
        <w:rPr>
          <w:rFonts w:ascii="Times New Roman" w:hAnsi="Times New Roman" w:cs="Times New Roman"/>
          <w:b/>
          <w:sz w:val="28"/>
          <w:szCs w:val="28"/>
        </w:rPr>
        <w:t>3</w:t>
      </w:r>
      <w:r w:rsidRPr="00525907">
        <w:rPr>
          <w:rFonts w:ascii="Times New Roman" w:hAnsi="Times New Roman" w:cs="Times New Roman"/>
          <w:b/>
          <w:sz w:val="28"/>
          <w:szCs w:val="28"/>
        </w:rPr>
        <w:t>38,6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 при плане </w:t>
      </w:r>
      <w:r w:rsidRPr="00525907">
        <w:rPr>
          <w:rFonts w:ascii="Times New Roman" w:hAnsi="Times New Roman" w:cs="Times New Roman"/>
          <w:b/>
          <w:sz w:val="28"/>
          <w:szCs w:val="28"/>
        </w:rPr>
        <w:t xml:space="preserve">14383,7 </w:t>
      </w:r>
      <w:r w:rsidRPr="00525907">
        <w:rPr>
          <w:rFonts w:ascii="Times New Roman" w:hAnsi="Times New Roman" w:cs="Times New Roman"/>
          <w:sz w:val="28"/>
          <w:szCs w:val="28"/>
        </w:rPr>
        <w:t>тыс. руб. или 92,7 % к плановым назначениям. Информация об исполнении основных мероприятий муниципальной программы представлена ниже, в разрезе подпрограмм:</w:t>
      </w:r>
    </w:p>
    <w:p w:rsidR="001A09F8" w:rsidRPr="00525907" w:rsidRDefault="001A09F8" w:rsidP="00CA0E8B">
      <w:pPr>
        <w:numPr>
          <w:ilvl w:val="3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b/>
          <w:sz w:val="28"/>
          <w:szCs w:val="28"/>
        </w:rPr>
        <w:t>«Обеспечение деятельности главы сельского поселения и Администрации сельского поселения на 2021-2025 гг.».</w:t>
      </w:r>
      <w:r w:rsidRPr="00525907">
        <w:rPr>
          <w:rFonts w:ascii="Times New Roman" w:hAnsi="Times New Roman" w:cs="Times New Roman"/>
          <w:sz w:val="28"/>
          <w:szCs w:val="28"/>
        </w:rPr>
        <w:t xml:space="preserve"> Подпрограмма исполнена в объеме </w:t>
      </w:r>
      <w:r w:rsidRPr="00525907">
        <w:rPr>
          <w:rFonts w:ascii="Times New Roman" w:hAnsi="Times New Roman" w:cs="Times New Roman"/>
          <w:b/>
          <w:sz w:val="28"/>
          <w:szCs w:val="28"/>
        </w:rPr>
        <w:t>7114,8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 при плане </w:t>
      </w:r>
      <w:r w:rsidRPr="00525907">
        <w:rPr>
          <w:rFonts w:ascii="Times New Roman" w:hAnsi="Times New Roman" w:cs="Times New Roman"/>
          <w:b/>
          <w:sz w:val="28"/>
          <w:szCs w:val="28"/>
        </w:rPr>
        <w:t xml:space="preserve">7137,8 </w:t>
      </w:r>
      <w:r w:rsidRPr="00525907">
        <w:rPr>
          <w:rFonts w:ascii="Times New Roman" w:hAnsi="Times New Roman" w:cs="Times New Roman"/>
          <w:sz w:val="28"/>
          <w:szCs w:val="28"/>
        </w:rPr>
        <w:t>тыс. руб. или 99,7 % к плановым назначениям, в том числе по основным мероприятиям:</w:t>
      </w:r>
    </w:p>
    <w:p w:rsidR="001A09F8" w:rsidRPr="00525907" w:rsidRDefault="001A09F8" w:rsidP="00CA0E8B">
      <w:pPr>
        <w:tabs>
          <w:tab w:val="left" w:pos="851"/>
        </w:tabs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- Обеспечение деятельности главы сельского поселения и Администрации сельского поселения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>5393,0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 при плане </w:t>
      </w:r>
      <w:r w:rsidRPr="00525907">
        <w:rPr>
          <w:rFonts w:ascii="Times New Roman" w:hAnsi="Times New Roman" w:cs="Times New Roman"/>
          <w:b/>
          <w:sz w:val="28"/>
          <w:szCs w:val="28"/>
        </w:rPr>
        <w:t>5394,0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 или 99,9 % к плановым назначениям.</w:t>
      </w:r>
      <w:r w:rsidRPr="0052590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09F8" w:rsidRPr="00525907" w:rsidRDefault="001A09F8" w:rsidP="00CA0E8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 в сумме 137,3</w:t>
      </w:r>
      <w:r w:rsidR="00B364AB" w:rsidRPr="00525907">
        <w:rPr>
          <w:rFonts w:ascii="Times New Roman" w:hAnsi="Times New Roman" w:cs="Times New Roman"/>
          <w:sz w:val="28"/>
          <w:szCs w:val="28"/>
        </w:rPr>
        <w:t xml:space="preserve"> </w:t>
      </w:r>
      <w:r w:rsidRPr="00525907">
        <w:rPr>
          <w:rFonts w:ascii="Times New Roman" w:hAnsi="Times New Roman" w:cs="Times New Roman"/>
          <w:sz w:val="28"/>
          <w:szCs w:val="28"/>
        </w:rPr>
        <w:t>тыс. руб. или 100% к плановым назначениям;</w:t>
      </w:r>
    </w:p>
    <w:p w:rsidR="001A09F8" w:rsidRPr="00525907" w:rsidRDefault="001A09F8" w:rsidP="00CA0E8B">
      <w:pPr>
        <w:numPr>
          <w:ilvl w:val="1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в сумме 0,7 тыс. руб. или 100% к плановым назначениям;</w:t>
      </w:r>
    </w:p>
    <w:p w:rsidR="001A09F8" w:rsidRPr="00525907" w:rsidRDefault="001A09F8" w:rsidP="00CA0E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- Межбюджетные трансферты бюджетам муниципальных районов из бюджетов поселений на осуществление части переданных полномочий по решению вопросов местного значения в соответствии с заключенными соглашениями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>1712,3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 или 100% к плановым назначениям;</w:t>
      </w:r>
    </w:p>
    <w:p w:rsidR="001A09F8" w:rsidRPr="00525907" w:rsidRDefault="001A09F8" w:rsidP="00CA0E8B">
      <w:pPr>
        <w:numPr>
          <w:ilvl w:val="0"/>
          <w:numId w:val="5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повышение квалификации муниципальных служащих, глав сельских поселений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 xml:space="preserve">9,5 </w:t>
      </w:r>
      <w:r w:rsidRPr="00525907">
        <w:rPr>
          <w:rFonts w:ascii="Times New Roman" w:hAnsi="Times New Roman" w:cs="Times New Roman"/>
          <w:sz w:val="28"/>
          <w:szCs w:val="28"/>
        </w:rPr>
        <w:t>тыс. руб</w:t>
      </w:r>
      <w:r w:rsidRPr="005259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5907">
        <w:rPr>
          <w:rFonts w:ascii="Times New Roman" w:hAnsi="Times New Roman" w:cs="Times New Roman"/>
          <w:sz w:val="28"/>
          <w:szCs w:val="28"/>
        </w:rPr>
        <w:t xml:space="preserve"> или 100% к плановым назначениям.</w:t>
      </w:r>
    </w:p>
    <w:p w:rsidR="001A09F8" w:rsidRPr="00525907" w:rsidRDefault="001A09F8" w:rsidP="00CA0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     -управление средствами резервного фонда в связи с отсутствием на территории сельского поселения ЧС 0%.</w:t>
      </w:r>
    </w:p>
    <w:p w:rsidR="001A09F8" w:rsidRPr="00525907" w:rsidRDefault="001A09F8" w:rsidP="00CA0E8B">
      <w:pPr>
        <w:numPr>
          <w:ilvl w:val="3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b/>
          <w:sz w:val="28"/>
          <w:szCs w:val="28"/>
        </w:rPr>
        <w:t>«Повышение эффективности бюджетных расходов сельских поселений на 2021-2025 гг.»</w:t>
      </w:r>
      <w:r w:rsidRPr="00525907">
        <w:rPr>
          <w:rFonts w:ascii="Times New Roman" w:hAnsi="Times New Roman" w:cs="Times New Roman"/>
          <w:sz w:val="28"/>
          <w:szCs w:val="28"/>
        </w:rPr>
        <w:t xml:space="preserve"> Подпрограмма исполнена по основному мероприятию информационные технологии в управлении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 xml:space="preserve">10,9 </w:t>
      </w:r>
      <w:r w:rsidRPr="00525907">
        <w:rPr>
          <w:rFonts w:ascii="Times New Roman" w:hAnsi="Times New Roman" w:cs="Times New Roman"/>
          <w:sz w:val="28"/>
          <w:szCs w:val="28"/>
        </w:rPr>
        <w:t>тыс. руб. или 100 % к плановым назначениям.</w:t>
      </w:r>
    </w:p>
    <w:p w:rsidR="001A09F8" w:rsidRPr="00525907" w:rsidRDefault="001A09F8" w:rsidP="00CA0E8B">
      <w:pPr>
        <w:numPr>
          <w:ilvl w:val="3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b/>
          <w:sz w:val="28"/>
          <w:szCs w:val="28"/>
        </w:rPr>
        <w:lastRenderedPageBreak/>
        <w:t>«Развитие инфраструктуры на территории сельского поселения на 2021-2025 гг.»</w:t>
      </w:r>
      <w:r w:rsidRPr="00525907">
        <w:rPr>
          <w:rFonts w:ascii="Times New Roman" w:hAnsi="Times New Roman" w:cs="Times New Roman"/>
          <w:sz w:val="28"/>
          <w:szCs w:val="28"/>
        </w:rPr>
        <w:t xml:space="preserve"> Подпрограмма исполнена в объеме </w:t>
      </w:r>
      <w:r w:rsidRPr="00525907">
        <w:rPr>
          <w:rFonts w:ascii="Times New Roman" w:hAnsi="Times New Roman" w:cs="Times New Roman"/>
          <w:b/>
          <w:sz w:val="28"/>
          <w:szCs w:val="28"/>
        </w:rPr>
        <w:t>1799,9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 при плане </w:t>
      </w:r>
      <w:r w:rsidRPr="00525907">
        <w:rPr>
          <w:rFonts w:ascii="Times New Roman" w:hAnsi="Times New Roman" w:cs="Times New Roman"/>
          <w:b/>
          <w:sz w:val="28"/>
          <w:szCs w:val="28"/>
        </w:rPr>
        <w:t xml:space="preserve">2806,5 </w:t>
      </w:r>
      <w:r w:rsidRPr="00525907">
        <w:rPr>
          <w:rFonts w:ascii="Times New Roman" w:hAnsi="Times New Roman" w:cs="Times New Roman"/>
          <w:sz w:val="28"/>
          <w:szCs w:val="28"/>
        </w:rPr>
        <w:t>тыс. руб. или 64,1 % к плановым назначениям, в том числе по основным мероприятиям:</w:t>
      </w:r>
    </w:p>
    <w:p w:rsidR="001A09F8" w:rsidRPr="00525907" w:rsidRDefault="001A09F8" w:rsidP="00CA0E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b/>
          <w:sz w:val="28"/>
          <w:szCs w:val="28"/>
        </w:rPr>
        <w:t>-</w:t>
      </w:r>
      <w:r w:rsidRPr="00525907">
        <w:rPr>
          <w:rFonts w:ascii="Times New Roman" w:hAnsi="Times New Roman" w:cs="Times New Roman"/>
          <w:sz w:val="28"/>
          <w:szCs w:val="28"/>
        </w:rPr>
        <w:t xml:space="preserve"> ремонт и содержание автомобильных дорог исполнено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>1419,8</w:t>
      </w:r>
      <w:r w:rsidRPr="00525907">
        <w:rPr>
          <w:rFonts w:ascii="Times New Roman" w:hAnsi="Times New Roman" w:cs="Times New Roman"/>
          <w:sz w:val="28"/>
          <w:szCs w:val="28"/>
        </w:rPr>
        <w:t xml:space="preserve">тыс. руб. при плане </w:t>
      </w:r>
      <w:r w:rsidRPr="00525907">
        <w:rPr>
          <w:rFonts w:ascii="Times New Roman" w:hAnsi="Times New Roman" w:cs="Times New Roman"/>
          <w:b/>
          <w:sz w:val="28"/>
          <w:szCs w:val="28"/>
        </w:rPr>
        <w:t>2060,8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 или 68,9% к плановым назначениям,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25907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525907">
        <w:rPr>
          <w:rFonts w:ascii="Times New Roman" w:hAnsi="Times New Roman" w:cs="Times New Roman"/>
          <w:sz w:val="28"/>
          <w:szCs w:val="28"/>
        </w:rPr>
        <w:t>) двигателей и сезонностью проведения ремонтных работ;</w:t>
      </w:r>
    </w:p>
    <w:p w:rsidR="001A09F8" w:rsidRPr="00525907" w:rsidRDefault="001A09F8" w:rsidP="00CA0E8B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- организация благоустройства территории поселения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>335,6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 при плане </w:t>
      </w:r>
      <w:r w:rsidRPr="00525907">
        <w:rPr>
          <w:rFonts w:ascii="Times New Roman" w:hAnsi="Times New Roman" w:cs="Times New Roman"/>
          <w:b/>
          <w:sz w:val="28"/>
          <w:szCs w:val="28"/>
        </w:rPr>
        <w:t>701,1</w:t>
      </w:r>
      <w:r w:rsidRPr="00525907">
        <w:rPr>
          <w:rFonts w:ascii="Times New Roman" w:hAnsi="Times New Roman" w:cs="Times New Roman"/>
          <w:sz w:val="28"/>
          <w:szCs w:val="28"/>
        </w:rPr>
        <w:t xml:space="preserve"> или 47,9 % к плановым назначениям, неравномерное поступление доходов и ввиду сезонности проведения работ из них: </w:t>
      </w:r>
    </w:p>
    <w:p w:rsidR="001A09F8" w:rsidRPr="00525907" w:rsidRDefault="001A09F8" w:rsidP="00CA0E8B">
      <w:pPr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за счет средств субсидии из областного бюджета на реализацию мероприятия перечня проектов народных инициатив в сумме 244,5 тыс. руб.; </w:t>
      </w:r>
    </w:p>
    <w:p w:rsidR="001A09F8" w:rsidRPr="00525907" w:rsidRDefault="001A09F8" w:rsidP="00CA0E8B">
      <w:pPr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>за счет средств субсидии из местного бюджета в сумме 2,5тыс. руб.</w:t>
      </w:r>
    </w:p>
    <w:p w:rsidR="001A09F8" w:rsidRPr="00525907" w:rsidRDefault="001A09F8" w:rsidP="00CA0E8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525907">
        <w:rPr>
          <w:rFonts w:ascii="Times New Roman" w:hAnsi="Times New Roman" w:cs="Times New Roman"/>
          <w:sz w:val="28"/>
          <w:szCs w:val="28"/>
        </w:rPr>
        <w:t xml:space="preserve"> организация водоснабжения населения исполнено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>44,5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 или 100 % к плановым назначениям;</w:t>
      </w:r>
    </w:p>
    <w:p w:rsidR="001A09F8" w:rsidRPr="00525907" w:rsidRDefault="001A09F8" w:rsidP="00CA0E8B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b/>
          <w:sz w:val="28"/>
          <w:szCs w:val="28"/>
        </w:rPr>
        <w:t xml:space="preserve"> «Обеспечение комплексного пространственного и территориального развития сельского поселения на 2021-2025 гг.»</w:t>
      </w:r>
      <w:r w:rsidRPr="00525907">
        <w:rPr>
          <w:rFonts w:ascii="Times New Roman" w:hAnsi="Times New Roman" w:cs="Times New Roman"/>
          <w:sz w:val="28"/>
          <w:szCs w:val="28"/>
        </w:rPr>
        <w:t xml:space="preserve"> Подпрограмма исполнена в объеме </w:t>
      </w:r>
      <w:r w:rsidRPr="00525907">
        <w:rPr>
          <w:rFonts w:ascii="Times New Roman" w:hAnsi="Times New Roman" w:cs="Times New Roman"/>
          <w:b/>
          <w:sz w:val="28"/>
          <w:szCs w:val="28"/>
        </w:rPr>
        <w:t>317,0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 или 100 % к плановым назначениям. Профинансированы работы по проведению топографических, геодезических, картографических и кадастровых работ. </w:t>
      </w:r>
    </w:p>
    <w:p w:rsidR="001A09F8" w:rsidRPr="00525907" w:rsidRDefault="001A09F8" w:rsidP="00CA0E8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b/>
          <w:sz w:val="28"/>
          <w:szCs w:val="28"/>
        </w:rPr>
        <w:t>«Обеспечение комплексных мер безопасности на территории сельского поселения на 2021-2025 гг.».</w:t>
      </w:r>
      <w:r w:rsidRPr="00525907">
        <w:rPr>
          <w:rFonts w:ascii="Times New Roman" w:hAnsi="Times New Roman" w:cs="Times New Roman"/>
          <w:sz w:val="28"/>
          <w:szCs w:val="28"/>
        </w:rPr>
        <w:t xml:space="preserve"> Подпрограмма исполнена в объеме </w:t>
      </w:r>
      <w:r w:rsidRPr="00525907">
        <w:rPr>
          <w:rFonts w:ascii="Times New Roman" w:hAnsi="Times New Roman" w:cs="Times New Roman"/>
          <w:b/>
          <w:sz w:val="28"/>
          <w:szCs w:val="28"/>
        </w:rPr>
        <w:t>40,6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 или 100 % к плановым назначениям;</w:t>
      </w:r>
    </w:p>
    <w:p w:rsidR="001A09F8" w:rsidRPr="00525907" w:rsidRDefault="001A09F8" w:rsidP="00CA0E8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b/>
          <w:sz w:val="28"/>
          <w:szCs w:val="28"/>
        </w:rPr>
        <w:t xml:space="preserve"> «Развитие сферы культуры и спорта на территории сельского поселения на 2021-2025 гг.»</w:t>
      </w:r>
      <w:r w:rsidRPr="00525907">
        <w:rPr>
          <w:rFonts w:ascii="Times New Roman" w:hAnsi="Times New Roman" w:cs="Times New Roman"/>
          <w:sz w:val="28"/>
          <w:szCs w:val="28"/>
        </w:rPr>
        <w:t xml:space="preserve"> Подпрограмма исполнена в объеме </w:t>
      </w:r>
      <w:r w:rsidRPr="00525907">
        <w:rPr>
          <w:rFonts w:ascii="Times New Roman" w:hAnsi="Times New Roman" w:cs="Times New Roman"/>
          <w:b/>
          <w:sz w:val="28"/>
          <w:szCs w:val="28"/>
        </w:rPr>
        <w:t>4045,4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 при плане </w:t>
      </w:r>
      <w:r w:rsidRPr="00525907">
        <w:rPr>
          <w:rFonts w:ascii="Times New Roman" w:hAnsi="Times New Roman" w:cs="Times New Roman"/>
          <w:b/>
          <w:sz w:val="28"/>
          <w:szCs w:val="28"/>
        </w:rPr>
        <w:t>4060,9</w:t>
      </w:r>
      <w:r w:rsidRPr="00525907">
        <w:rPr>
          <w:rFonts w:ascii="Times New Roman" w:hAnsi="Times New Roman" w:cs="Times New Roman"/>
          <w:sz w:val="28"/>
          <w:szCs w:val="28"/>
        </w:rPr>
        <w:t xml:space="preserve"> или 99,6 % к плановым назначениям, в том числе по основным мероприятиям:</w:t>
      </w:r>
    </w:p>
    <w:p w:rsidR="001A09F8" w:rsidRPr="00525907" w:rsidRDefault="001A09F8" w:rsidP="00CA0E8B">
      <w:pPr>
        <w:pStyle w:val="a5"/>
        <w:tabs>
          <w:tab w:val="left" w:pos="851"/>
          <w:tab w:val="left" w:pos="993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>3890,4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  при плане 3905,9 или 99,6 % к плановым назначениям;</w:t>
      </w:r>
    </w:p>
    <w:p w:rsidR="001A09F8" w:rsidRPr="00525907" w:rsidRDefault="001A09F8" w:rsidP="00CA0E8B">
      <w:pPr>
        <w:pStyle w:val="a5"/>
        <w:tabs>
          <w:tab w:val="left" w:pos="851"/>
          <w:tab w:val="left" w:pos="993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-обеспечение условий для развития на территории сельского поселения физической культуры и массового спорта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>55,0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 или 100 % к плановым назначениям;</w:t>
      </w:r>
    </w:p>
    <w:p w:rsidR="001A09F8" w:rsidRPr="00525907" w:rsidRDefault="001A09F8" w:rsidP="00CA0E8B">
      <w:pPr>
        <w:pStyle w:val="a5"/>
        <w:tabs>
          <w:tab w:val="left" w:pos="851"/>
          <w:tab w:val="left" w:pos="993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lastRenderedPageBreak/>
        <w:t xml:space="preserve">-создание условий для реализации творческого потенциала нации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>100,0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 или 100 % к плановым назначениям;</w:t>
      </w:r>
    </w:p>
    <w:p w:rsidR="001A09F8" w:rsidRPr="00525907" w:rsidRDefault="001A09F8" w:rsidP="00CA0E8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5907">
        <w:rPr>
          <w:rFonts w:ascii="Times New Roman" w:hAnsi="Times New Roman" w:cs="Times New Roman"/>
          <w:b/>
          <w:sz w:val="28"/>
          <w:szCs w:val="28"/>
        </w:rPr>
        <w:t xml:space="preserve">«Энергосбережение и повышение энергетической эффективности на территории сельских поселений на 2021-2025 гг.»  </w:t>
      </w:r>
      <w:r w:rsidRPr="00525907">
        <w:rPr>
          <w:rFonts w:ascii="Times New Roman" w:hAnsi="Times New Roman" w:cs="Times New Roman"/>
          <w:sz w:val="28"/>
          <w:szCs w:val="28"/>
        </w:rPr>
        <w:t xml:space="preserve">Подпрограмма исполнена в объеме </w:t>
      </w:r>
      <w:r w:rsidRPr="00525907">
        <w:rPr>
          <w:rFonts w:ascii="Times New Roman" w:hAnsi="Times New Roman" w:cs="Times New Roman"/>
          <w:b/>
          <w:sz w:val="28"/>
          <w:szCs w:val="28"/>
        </w:rPr>
        <w:t>10,0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 или 100 % к плановым назначениям.</w:t>
      </w:r>
    </w:p>
    <w:p w:rsidR="001A09F8" w:rsidRPr="00525907" w:rsidRDefault="001A09F8" w:rsidP="00CA0E8B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A09F8" w:rsidRPr="00525907" w:rsidRDefault="001A09F8" w:rsidP="00CA0E8B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07">
        <w:rPr>
          <w:rFonts w:ascii="Times New Roman" w:hAnsi="Times New Roman" w:cs="Times New Roman"/>
          <w:b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Pr="00525907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52590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A09F8" w:rsidRPr="00525907" w:rsidRDefault="001A09F8" w:rsidP="00CA0E8B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9F8" w:rsidRPr="00525907" w:rsidRDefault="001A09F8" w:rsidP="00CA0E8B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В 2021 году бюджет </w:t>
      </w:r>
      <w:proofErr w:type="spellStart"/>
      <w:r w:rsidRPr="0052590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259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исполнен с профицитом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 xml:space="preserve">344,3 </w:t>
      </w:r>
      <w:r w:rsidRPr="00525907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Pr="00525907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1A09F8" w:rsidRPr="00525907" w:rsidRDefault="001A09F8" w:rsidP="00CA0E8B">
      <w:pPr>
        <w:pStyle w:val="a6"/>
        <w:tabs>
          <w:tab w:val="num" w:pos="0"/>
        </w:tabs>
        <w:spacing w:line="360" w:lineRule="auto"/>
        <w:ind w:firstLine="709"/>
        <w:rPr>
          <w:szCs w:val="28"/>
        </w:rPr>
      </w:pPr>
      <w:r w:rsidRPr="00525907">
        <w:rPr>
          <w:szCs w:val="28"/>
        </w:rPr>
        <w:t>Расходы на обслуживание муниципального долга не производились.</w:t>
      </w:r>
    </w:p>
    <w:p w:rsidR="001A09F8" w:rsidRPr="00525907" w:rsidRDefault="001A09F8" w:rsidP="00CA0E8B">
      <w:pPr>
        <w:pStyle w:val="a6"/>
        <w:tabs>
          <w:tab w:val="num" w:pos="0"/>
        </w:tabs>
        <w:spacing w:line="360" w:lineRule="auto"/>
        <w:ind w:firstLine="709"/>
        <w:rPr>
          <w:szCs w:val="28"/>
          <w:highlight w:val="yellow"/>
        </w:rPr>
      </w:pPr>
    </w:p>
    <w:p w:rsidR="001A09F8" w:rsidRPr="00525907" w:rsidRDefault="001A09F8" w:rsidP="00CA0E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b/>
          <w:sz w:val="28"/>
          <w:szCs w:val="28"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1A09F8" w:rsidRPr="00525907" w:rsidRDefault="001A09F8" w:rsidP="00CA0E8B">
      <w:pPr>
        <w:numPr>
          <w:ilvl w:val="0"/>
          <w:numId w:val="10"/>
        </w:numPr>
        <w:spacing w:after="0" w:line="36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на выплату заработной платы с начислениями на нее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 xml:space="preserve">7684,1 </w:t>
      </w:r>
      <w:r w:rsidRPr="00525907">
        <w:rPr>
          <w:rFonts w:ascii="Times New Roman" w:hAnsi="Times New Roman" w:cs="Times New Roman"/>
          <w:sz w:val="28"/>
          <w:szCs w:val="28"/>
        </w:rPr>
        <w:t>тыс. руб. или 57,6 % от общей суммы расходов;</w:t>
      </w:r>
    </w:p>
    <w:p w:rsidR="001A09F8" w:rsidRPr="00525907" w:rsidRDefault="001A09F8" w:rsidP="00CA0E8B">
      <w:pPr>
        <w:numPr>
          <w:ilvl w:val="0"/>
          <w:numId w:val="10"/>
        </w:numPr>
        <w:spacing w:after="0" w:line="36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- межбюджетные трансферты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>1712,3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 или 12,8% от общей суммы расходов;</w:t>
      </w:r>
    </w:p>
    <w:p w:rsidR="001A09F8" w:rsidRPr="00525907" w:rsidRDefault="001A09F8" w:rsidP="00CA0E8B">
      <w:pPr>
        <w:numPr>
          <w:ilvl w:val="0"/>
          <w:numId w:val="10"/>
        </w:numPr>
        <w:spacing w:after="0" w:line="36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работы, услуги по содержанию имущества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>1289,2</w:t>
      </w:r>
      <w:r w:rsidRPr="00525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90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25907">
        <w:rPr>
          <w:rFonts w:ascii="Times New Roman" w:hAnsi="Times New Roman" w:cs="Times New Roman"/>
          <w:sz w:val="28"/>
          <w:szCs w:val="28"/>
        </w:rPr>
        <w:t xml:space="preserve">. или 9,7% от общей суммы расходов; (ремонт </w:t>
      </w:r>
      <w:proofErr w:type="spellStart"/>
      <w:r w:rsidRPr="00525907">
        <w:rPr>
          <w:rFonts w:ascii="Times New Roman" w:hAnsi="Times New Roman" w:cs="Times New Roman"/>
          <w:sz w:val="28"/>
          <w:szCs w:val="28"/>
        </w:rPr>
        <w:t>автомоб</w:t>
      </w:r>
      <w:proofErr w:type="spellEnd"/>
      <w:r w:rsidRPr="00525907">
        <w:rPr>
          <w:rFonts w:ascii="Times New Roman" w:hAnsi="Times New Roman" w:cs="Times New Roman"/>
          <w:sz w:val="28"/>
          <w:szCs w:val="28"/>
        </w:rPr>
        <w:t xml:space="preserve">. дороги с. </w:t>
      </w:r>
      <w:proofErr w:type="spellStart"/>
      <w:r w:rsidRPr="00525907">
        <w:rPr>
          <w:rFonts w:ascii="Times New Roman" w:hAnsi="Times New Roman" w:cs="Times New Roman"/>
          <w:sz w:val="28"/>
          <w:szCs w:val="28"/>
        </w:rPr>
        <w:t>Перфилово</w:t>
      </w:r>
      <w:proofErr w:type="spellEnd"/>
      <w:r w:rsidRPr="00525907">
        <w:rPr>
          <w:rFonts w:ascii="Times New Roman" w:hAnsi="Times New Roman" w:cs="Times New Roman"/>
          <w:sz w:val="28"/>
          <w:szCs w:val="28"/>
        </w:rPr>
        <w:t xml:space="preserve">, ул. Зеленая, </w:t>
      </w:r>
      <w:proofErr w:type="spellStart"/>
      <w:r w:rsidRPr="00525907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525907">
        <w:rPr>
          <w:rFonts w:ascii="Times New Roman" w:hAnsi="Times New Roman" w:cs="Times New Roman"/>
          <w:sz w:val="28"/>
          <w:szCs w:val="28"/>
        </w:rPr>
        <w:t xml:space="preserve"> автомобильных дорог)</w:t>
      </w:r>
    </w:p>
    <w:p w:rsidR="001A09F8" w:rsidRPr="00525907" w:rsidRDefault="001A09F8" w:rsidP="00CA0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        - коммунальные услуги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>832,4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 или 6,2 % от общей суммы расходов;</w:t>
      </w:r>
    </w:p>
    <w:p w:rsidR="001A09F8" w:rsidRPr="00525907" w:rsidRDefault="001A09F8" w:rsidP="00CA0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        - увеличение стоимости основных средств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 xml:space="preserve">801,4 </w:t>
      </w:r>
      <w:r w:rsidRPr="00525907">
        <w:rPr>
          <w:rFonts w:ascii="Times New Roman" w:hAnsi="Times New Roman" w:cs="Times New Roman"/>
          <w:sz w:val="28"/>
          <w:szCs w:val="28"/>
        </w:rPr>
        <w:t>тыс. руб. или 6,0 % от общей суммы расходов; из них:</w:t>
      </w:r>
    </w:p>
    <w:p w:rsidR="001A09F8" w:rsidRPr="00525907" w:rsidRDefault="001A09F8" w:rsidP="00CA0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9F8" w:rsidRPr="00525907" w:rsidRDefault="001A09F8" w:rsidP="00CA0E8B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за счет областного бюджета субсидии на реализацию мероприятий перечня проектов народных инициатив в сумме 244,5 </w:t>
      </w:r>
      <w:proofErr w:type="spellStart"/>
      <w:r w:rsidRPr="0052590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25907">
        <w:rPr>
          <w:rFonts w:ascii="Times New Roman" w:hAnsi="Times New Roman" w:cs="Times New Roman"/>
          <w:sz w:val="28"/>
          <w:szCs w:val="28"/>
        </w:rPr>
        <w:t>.;</w:t>
      </w:r>
    </w:p>
    <w:p w:rsidR="001A09F8" w:rsidRPr="00525907" w:rsidRDefault="001A09F8" w:rsidP="00CA0E8B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за счет местного бюджета субсидии на реализацию мероприятий перечня проектов народных инициатив в сумме 2,5 </w:t>
      </w:r>
      <w:proofErr w:type="spellStart"/>
      <w:r w:rsidRPr="0052590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25907">
        <w:rPr>
          <w:rFonts w:ascii="Times New Roman" w:hAnsi="Times New Roman" w:cs="Times New Roman"/>
          <w:sz w:val="28"/>
          <w:szCs w:val="28"/>
        </w:rPr>
        <w:t>.;</w:t>
      </w:r>
    </w:p>
    <w:p w:rsidR="001A09F8" w:rsidRPr="00525907" w:rsidRDefault="001A09F8" w:rsidP="00CA0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lastRenderedPageBreak/>
        <w:t>Государственная поддержка лучших сельских учреждений культуры:</w:t>
      </w:r>
    </w:p>
    <w:p w:rsidR="001A09F8" w:rsidRPr="00525907" w:rsidRDefault="001A09F8" w:rsidP="00CA0E8B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>за счет средств федерального бюджета в сумме 80,0 тыс. руб.</w:t>
      </w:r>
    </w:p>
    <w:p w:rsidR="001A09F8" w:rsidRPr="00525907" w:rsidRDefault="001A09F8" w:rsidP="00CA0E8B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>за счет средств областного бюджета в сумме 20,0 тыс. руб.</w:t>
      </w:r>
    </w:p>
    <w:p w:rsidR="001A09F8" w:rsidRPr="00525907" w:rsidRDefault="001A09F8" w:rsidP="00CA0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         -прочие работы, услуги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>642,8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 или 4,8 % от общей суммы расходов; (оплата за постановку на кадастровый учет границ территории, за разработку проектов </w:t>
      </w:r>
      <w:proofErr w:type="spellStart"/>
      <w:r w:rsidRPr="00525907">
        <w:rPr>
          <w:rFonts w:ascii="Times New Roman" w:hAnsi="Times New Roman" w:cs="Times New Roman"/>
          <w:sz w:val="28"/>
          <w:szCs w:val="28"/>
        </w:rPr>
        <w:t>организ</w:t>
      </w:r>
      <w:proofErr w:type="spellEnd"/>
      <w:r w:rsidRPr="005259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5907">
        <w:rPr>
          <w:rFonts w:ascii="Times New Roman" w:hAnsi="Times New Roman" w:cs="Times New Roman"/>
          <w:sz w:val="28"/>
          <w:szCs w:val="28"/>
        </w:rPr>
        <w:t>дорожн</w:t>
      </w:r>
      <w:proofErr w:type="spellEnd"/>
      <w:r w:rsidRPr="00525907">
        <w:rPr>
          <w:rFonts w:ascii="Times New Roman" w:hAnsi="Times New Roman" w:cs="Times New Roman"/>
          <w:sz w:val="28"/>
          <w:szCs w:val="28"/>
        </w:rPr>
        <w:t>. движения);</w:t>
      </w:r>
    </w:p>
    <w:p w:rsidR="001A09F8" w:rsidRPr="00525907" w:rsidRDefault="001A09F8" w:rsidP="00CA0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         -увеличение стоимости прочих оборотных запасов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>125,9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 или 1 % от общей суммы расходов;</w:t>
      </w:r>
    </w:p>
    <w:p w:rsidR="001A09F8" w:rsidRPr="00525907" w:rsidRDefault="001A09F8" w:rsidP="00CA0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         -   увеличение стоимости горюче-смазочных материалов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>94,9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 или 0,7 % от общей суммы расходов;</w:t>
      </w:r>
    </w:p>
    <w:p w:rsidR="001A09F8" w:rsidRPr="00525907" w:rsidRDefault="001A09F8" w:rsidP="00CA0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         -другие экономические санкции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>70,0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 или 0,5 % от общей суммы расходов;</w:t>
      </w:r>
    </w:p>
    <w:p w:rsidR="001A09F8" w:rsidRPr="00525907" w:rsidRDefault="001A09F8" w:rsidP="00CA0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          -увеличение стоимости прочих материальных запасов однократного применения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>31,7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 или 0,3 % от общей суммы расходов;</w:t>
      </w:r>
    </w:p>
    <w:p w:rsidR="001A09F8" w:rsidRPr="00525907" w:rsidRDefault="001A09F8" w:rsidP="00CA0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         - увеличение стоимости строительных материалов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>16,7</w:t>
      </w:r>
      <w:r w:rsidRPr="00525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90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25907">
        <w:rPr>
          <w:rFonts w:ascii="Times New Roman" w:hAnsi="Times New Roman" w:cs="Times New Roman"/>
          <w:sz w:val="28"/>
          <w:szCs w:val="28"/>
        </w:rPr>
        <w:t>. или 0,2% из них:</w:t>
      </w:r>
    </w:p>
    <w:p w:rsidR="001A09F8" w:rsidRPr="00525907" w:rsidRDefault="001A09F8" w:rsidP="00CA0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         - налоги и пошлины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 xml:space="preserve">15,4 </w:t>
      </w:r>
      <w:proofErr w:type="spellStart"/>
      <w:r w:rsidRPr="0052590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25907">
        <w:rPr>
          <w:rFonts w:ascii="Times New Roman" w:hAnsi="Times New Roman" w:cs="Times New Roman"/>
          <w:sz w:val="28"/>
          <w:szCs w:val="28"/>
        </w:rPr>
        <w:t>.  или 0,1 % от общей суммы расходов;</w:t>
      </w:r>
    </w:p>
    <w:p w:rsidR="001A09F8" w:rsidRPr="00525907" w:rsidRDefault="001A09F8" w:rsidP="00CA0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         - услуги связи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>14,3</w:t>
      </w:r>
      <w:r w:rsidRPr="00525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90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25907">
        <w:rPr>
          <w:rFonts w:ascii="Times New Roman" w:hAnsi="Times New Roman" w:cs="Times New Roman"/>
          <w:sz w:val="28"/>
          <w:szCs w:val="28"/>
        </w:rPr>
        <w:t>. или 0,1 % от общей суммы расходов;</w:t>
      </w:r>
    </w:p>
    <w:p w:rsidR="001A09F8" w:rsidRPr="00525907" w:rsidRDefault="001A09F8" w:rsidP="00CA0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         -страхование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>3,1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A09F8" w:rsidRPr="00525907" w:rsidRDefault="001A09F8" w:rsidP="00CA0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         -иные выплаты текущего характера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>2,8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A09F8" w:rsidRPr="00525907" w:rsidRDefault="001A09F8" w:rsidP="00CA0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         -штрафы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>1,4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A09F8" w:rsidRPr="00525907" w:rsidRDefault="001A09F8" w:rsidP="00CA0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         -увеличение стоимости лекарственных препаратов и материалов, применяемых в медицинских целях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>0,200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1A09F8" w:rsidRPr="00525907" w:rsidRDefault="001A09F8" w:rsidP="00670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Проведена работа по привлечению дополнительных финансовых средств. </w:t>
      </w:r>
    </w:p>
    <w:p w:rsidR="001A09F8" w:rsidRPr="00525907" w:rsidRDefault="001A09F8" w:rsidP="00670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Дополнительно в бюджет </w:t>
      </w:r>
      <w:proofErr w:type="spellStart"/>
      <w:r w:rsidRPr="0052590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259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2021 году поступило </w:t>
      </w:r>
      <w:r w:rsidRPr="00525907">
        <w:rPr>
          <w:rFonts w:ascii="Times New Roman" w:hAnsi="Times New Roman" w:cs="Times New Roman"/>
          <w:b/>
          <w:sz w:val="28"/>
          <w:szCs w:val="28"/>
        </w:rPr>
        <w:t xml:space="preserve">344,5 </w:t>
      </w:r>
      <w:r w:rsidRPr="00525907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1A09F8" w:rsidRPr="00525907" w:rsidRDefault="001A09F8" w:rsidP="0067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- за счет средств субсидии из областного бюджета на реализацию мероприятий перечня проектов народных инициатив в сумме </w:t>
      </w:r>
      <w:r w:rsidRPr="00525907">
        <w:rPr>
          <w:rFonts w:ascii="Times New Roman" w:hAnsi="Times New Roman" w:cs="Times New Roman"/>
          <w:b/>
          <w:sz w:val="28"/>
          <w:szCs w:val="28"/>
        </w:rPr>
        <w:t>244,5</w:t>
      </w:r>
      <w:r w:rsidRPr="0052590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A09F8" w:rsidRPr="00525907" w:rsidRDefault="001A09F8" w:rsidP="0067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>- Государственная поддержка лучших сельских учреждений культуры:</w:t>
      </w:r>
    </w:p>
    <w:p w:rsidR="001A09F8" w:rsidRPr="00525907" w:rsidRDefault="001A09F8" w:rsidP="0067058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>за счет средств федерального бюджета в сумме 80,0 тыс. руб.</w:t>
      </w:r>
    </w:p>
    <w:p w:rsidR="001A09F8" w:rsidRPr="00525907" w:rsidRDefault="001A09F8" w:rsidP="0067058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>за счет средств областного бюджета в сумме 20,0 тыс. руб.</w:t>
      </w:r>
    </w:p>
    <w:p w:rsidR="001A09F8" w:rsidRPr="00525907" w:rsidRDefault="0067058F" w:rsidP="0067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>Д</w:t>
      </w:r>
      <w:r w:rsidR="001A09F8" w:rsidRPr="00525907">
        <w:rPr>
          <w:rFonts w:ascii="Times New Roman" w:hAnsi="Times New Roman" w:cs="Times New Roman"/>
          <w:sz w:val="28"/>
          <w:szCs w:val="28"/>
        </w:rPr>
        <w:t>ополнительно полученные финансовые средства позволили профинансировать расходы:</w:t>
      </w:r>
    </w:p>
    <w:p w:rsidR="001A09F8" w:rsidRPr="00525907" w:rsidRDefault="001A09F8" w:rsidP="006705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907">
        <w:rPr>
          <w:rFonts w:ascii="Times New Roman" w:hAnsi="Times New Roman" w:cs="Times New Roman"/>
          <w:bCs/>
          <w:sz w:val="28"/>
          <w:szCs w:val="28"/>
        </w:rPr>
        <w:t xml:space="preserve">       -Приобретение игрового детского оборудования, уличных тренажеров для МКУК "КДЦ с. </w:t>
      </w:r>
      <w:proofErr w:type="spellStart"/>
      <w:r w:rsidRPr="00525907">
        <w:rPr>
          <w:rFonts w:ascii="Times New Roman" w:hAnsi="Times New Roman" w:cs="Times New Roman"/>
          <w:bCs/>
          <w:sz w:val="28"/>
          <w:szCs w:val="28"/>
        </w:rPr>
        <w:t>Перфилово</w:t>
      </w:r>
      <w:proofErr w:type="spellEnd"/>
      <w:r w:rsidRPr="00525907">
        <w:rPr>
          <w:rFonts w:ascii="Times New Roman" w:hAnsi="Times New Roman" w:cs="Times New Roman"/>
          <w:bCs/>
          <w:sz w:val="28"/>
          <w:szCs w:val="28"/>
        </w:rPr>
        <w:t>"</w:t>
      </w:r>
    </w:p>
    <w:p w:rsidR="00CA0E8B" w:rsidRPr="00525907" w:rsidRDefault="001A09F8" w:rsidP="0067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       -Приобретение оргтехники д</w:t>
      </w:r>
      <w:r w:rsidR="00CA0E8B" w:rsidRPr="00525907">
        <w:rPr>
          <w:rFonts w:ascii="Times New Roman" w:hAnsi="Times New Roman" w:cs="Times New Roman"/>
          <w:sz w:val="28"/>
          <w:szCs w:val="28"/>
        </w:rPr>
        <w:t>ля «МКУК КДЦ», офисных стульев.</w:t>
      </w:r>
      <w:r w:rsidRPr="0052590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A09F8" w:rsidRPr="00525907" w:rsidRDefault="001A09F8" w:rsidP="00CA0E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907">
        <w:rPr>
          <w:rFonts w:ascii="Times New Roman" w:hAnsi="Times New Roman" w:cs="Times New Roman"/>
          <w:b/>
          <w:sz w:val="28"/>
          <w:szCs w:val="28"/>
        </w:rPr>
        <w:lastRenderedPageBreak/>
        <w:t>Резервный фонд</w:t>
      </w:r>
    </w:p>
    <w:p w:rsidR="001A09F8" w:rsidRPr="00525907" w:rsidRDefault="001A09F8" w:rsidP="00CA0E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Расходы за счет средств резервного фонда </w:t>
      </w:r>
      <w:proofErr w:type="spellStart"/>
      <w:r w:rsidRPr="0052590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259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2021 году не производились.</w:t>
      </w:r>
    </w:p>
    <w:p w:rsidR="001A09F8" w:rsidRPr="00525907" w:rsidRDefault="001A09F8" w:rsidP="00CA0E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Pr="0052590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259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состоянию на 1 января 2022г.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1A09F8" w:rsidRPr="00525907" w:rsidRDefault="00B364AB" w:rsidP="00CA0E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  </w:t>
      </w:r>
      <w:r w:rsidR="001A09F8" w:rsidRPr="00525907">
        <w:rPr>
          <w:rFonts w:ascii="Times New Roman" w:hAnsi="Times New Roman" w:cs="Times New Roman"/>
          <w:sz w:val="28"/>
          <w:szCs w:val="28"/>
        </w:rPr>
        <w:t xml:space="preserve">Финансирование учреждений и мероприятий в течение 2021 года произведено в пределах выделенных бюджетных ассигнований, утвержденных решением Думы от 25.12.2020 года № 114, с учетом изменений. </w:t>
      </w:r>
    </w:p>
    <w:p w:rsidR="00735C97" w:rsidRPr="00525907" w:rsidRDefault="00B364AB" w:rsidP="00CA0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07">
        <w:rPr>
          <w:rFonts w:ascii="Times New Roman" w:hAnsi="Times New Roman" w:cs="Times New Roman"/>
          <w:sz w:val="28"/>
          <w:szCs w:val="28"/>
        </w:rPr>
        <w:t xml:space="preserve"> Более наглядно хочется показать работу</w:t>
      </w:r>
      <w:r w:rsidR="006E0D80" w:rsidRPr="00525907">
        <w:rPr>
          <w:rFonts w:ascii="Times New Roman" w:hAnsi="Times New Roman" w:cs="Times New Roman"/>
          <w:sz w:val="28"/>
          <w:szCs w:val="28"/>
        </w:rPr>
        <w:t>,</w:t>
      </w:r>
      <w:r w:rsidRPr="00525907">
        <w:rPr>
          <w:rFonts w:ascii="Times New Roman" w:hAnsi="Times New Roman" w:cs="Times New Roman"/>
          <w:sz w:val="28"/>
          <w:szCs w:val="28"/>
        </w:rPr>
        <w:t xml:space="preserve"> проделанную за 2021 год</w:t>
      </w:r>
      <w:r w:rsidR="006E0D80" w:rsidRPr="00525907">
        <w:rPr>
          <w:rFonts w:ascii="Times New Roman" w:hAnsi="Times New Roman" w:cs="Times New Roman"/>
          <w:sz w:val="28"/>
          <w:szCs w:val="28"/>
        </w:rPr>
        <w:t>, представленную в презентации.</w:t>
      </w:r>
    </w:p>
    <w:p w:rsidR="00543C3F" w:rsidRPr="00525907" w:rsidRDefault="00533F48" w:rsidP="00CA0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клубе д. Нижний </w:t>
      </w:r>
      <w:proofErr w:type="spellStart"/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Манут</w:t>
      </w:r>
      <w:proofErr w:type="spellEnd"/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проведён текущий ремонт</w:t>
      </w:r>
      <w:r w:rsidR="00805CD1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здания.</w:t>
      </w:r>
    </w:p>
    <w:p w:rsidR="00543C3F" w:rsidRPr="00525907" w:rsidRDefault="00DA5719" w:rsidP="00CA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клуба д. Петровск установили на детской площадке лавочки</w:t>
      </w:r>
      <w:r w:rsidR="00953541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543C3F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аменили в здании клуба д. Петровск </w:t>
      </w:r>
      <w:r w:rsidR="00533F48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стеклопакеты на пластиковые, приобрели мебель, спортивный инвентарь</w:t>
      </w:r>
      <w:r w:rsidR="004B3DDC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провели ремонт освещения </w:t>
      </w:r>
      <w:proofErr w:type="gramStart"/>
      <w:r w:rsidR="004B3DDC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заменой светильников</w:t>
      </w:r>
      <w:proofErr w:type="gramEnd"/>
      <w:r w:rsidR="00533F48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F48" w:rsidRPr="00525907" w:rsidRDefault="009843FF" w:rsidP="00CA0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Многое делается на пожертвование и своими силами, так как работники культуры стараются поддерживать свои дома культуры в чистоте и красоте, чтобы нам с Вами было комфортно и уютно при посещении </w:t>
      </w:r>
      <w:r w:rsidR="00242645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</w:t>
      </w:r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42645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020F" w:rsidRPr="00525907" w:rsidRDefault="0010020F" w:rsidP="00CA0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 МКУК КДЦ </w:t>
      </w:r>
      <w:r w:rsidR="004B3DDC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Рябцева </w:t>
      </w:r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участие в конкурсе </w:t>
      </w:r>
      <w:r w:rsidR="004B3DDC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«Лучшее учреждение культуры» </w:t>
      </w:r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вышла победителем получив 100 тыс. руб., на которые приобрела</w:t>
      </w:r>
      <w:r w:rsidR="004B3DDC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ноутбук, электронную книгу, стеллажи, палас, кресло, стойку.</w:t>
      </w:r>
    </w:p>
    <w:p w:rsidR="00F70B35" w:rsidRPr="00525907" w:rsidRDefault="00F70B35" w:rsidP="00CA0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Приобрели детское игровое оборудование и уличные тренажёры и установили возле МКУК КДЦ </w:t>
      </w:r>
      <w:proofErr w:type="spellStart"/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МО.</w:t>
      </w:r>
    </w:p>
    <w:p w:rsidR="00533F48" w:rsidRPr="00525907" w:rsidRDefault="00533F48" w:rsidP="00CA0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 в районном конкурсе на лучшую улицу с ул. Центральная, д. Петровск и заняли 2 место, получив вознаграждение 10 тыс. руб., которые собранием жителей потрачены на приобретение кашпо в каждую усадьбу.</w:t>
      </w:r>
    </w:p>
    <w:p w:rsidR="0010020F" w:rsidRPr="00525907" w:rsidRDefault="0010020F" w:rsidP="00CA0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в региональном конкурсе «Народные инициативы. Лучшие практики 2020» в номинации «Мероприятия, направленные на сохранение и благоустройство мест памяти о Великой Отечественной войне в рамках празднования 75-летия Победы», получив сертификат. (показать проект)</w:t>
      </w:r>
    </w:p>
    <w:p w:rsidR="0010020F" w:rsidRPr="00525907" w:rsidRDefault="006E0D80" w:rsidP="00CA0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Направляли</w:t>
      </w:r>
      <w:r w:rsidR="0010020F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 благоустройству Дома культуры с. </w:t>
      </w:r>
      <w:proofErr w:type="spellStart"/>
      <w:r w:rsidR="0010020F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Перфилово</w:t>
      </w:r>
      <w:proofErr w:type="spellEnd"/>
      <w:r w:rsidR="0010020F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 и озеленение территории КДЦ с. </w:t>
      </w:r>
      <w:proofErr w:type="spellStart"/>
      <w:r w:rsidR="0010020F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Перфилово</w:t>
      </w:r>
      <w:proofErr w:type="spellEnd"/>
      <w:r w:rsidR="0010020F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5232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одобренный центром компетенции на предоставление субсидии из областного бюджета местным бюджетам в целях </w:t>
      </w:r>
      <w:proofErr w:type="spellStart"/>
      <w:r w:rsidR="00465232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465232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 на сумму 2247,4 тыс. руб., из них 1573,18 тыс. </w:t>
      </w:r>
      <w:proofErr w:type="spellStart"/>
      <w:r w:rsidR="00465232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руб.субсидии</w:t>
      </w:r>
      <w:proofErr w:type="spellEnd"/>
      <w:r w:rsidR="0073656B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местного бюджета 15,7 тыс. руб. и внебюджетных средств 514,7 тыс. руб.</w:t>
      </w:r>
      <w:r w:rsidR="00075767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получили отказ, но мы не отчаиваемся и </w:t>
      </w:r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надеемся </w:t>
      </w:r>
      <w:r w:rsidR="00075767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</w:t>
      </w:r>
      <w:r w:rsidR="00075767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B103D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откорректировав </w:t>
      </w:r>
      <w:r w:rsidR="00075767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направи</w:t>
      </w:r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075767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проект.</w:t>
      </w:r>
    </w:p>
    <w:p w:rsidR="00BB103D" w:rsidRPr="00525907" w:rsidRDefault="00953541" w:rsidP="00CA0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</w:t>
      </w:r>
      <w:proofErr w:type="spellStart"/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Перфилово</w:t>
      </w:r>
      <w:proofErr w:type="spellEnd"/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благоустроили территорию возле МКУК «КДЦ </w:t>
      </w:r>
      <w:proofErr w:type="spellStart"/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Перфиловское</w:t>
      </w:r>
      <w:proofErr w:type="spellEnd"/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МО» установили лавочки, сделали фонтанчик. </w:t>
      </w:r>
      <w:r w:rsidR="00BB103D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работникам культуры, администрации в созданном месте для </w:t>
      </w:r>
      <w:proofErr w:type="gramStart"/>
      <w:r w:rsidR="00BB103D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 </w:t>
      </w:r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03D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</w:t>
      </w:r>
      <w:proofErr w:type="gramEnd"/>
      <w:r w:rsidR="00BB103D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тематика, атмосфера в данном месте не позволяет пройти мимо, чтобы не обратить внимания и даже сфотографироваться.</w:t>
      </w:r>
      <w:r w:rsidR="0082006B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6B5" w:rsidRPr="00525907" w:rsidRDefault="00D96112" w:rsidP="00CA0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в с. </w:t>
      </w:r>
      <w:proofErr w:type="spellStart"/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Перфилово</w:t>
      </w:r>
      <w:proofErr w:type="spellEnd"/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заменены опоры, в связи с этим администрацией проделана большая работа по восстановлению уличного освещения, в течении года проводится работа по замене ламп, ремонту фонарей.</w:t>
      </w:r>
    </w:p>
    <w:p w:rsidR="00D96112" w:rsidRPr="00525907" w:rsidRDefault="00D96112" w:rsidP="00CA0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Проделаны работы по постановке на кадастровый учёт</w:t>
      </w:r>
      <w:r w:rsidR="00063DE9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населённых пунктов </w:t>
      </w:r>
      <w:proofErr w:type="spellStart"/>
      <w:r w:rsidR="00473D6E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="00473D6E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="007F2095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работы по оформлению бесхозяйного объекта ВЛ по ул. Набережная </w:t>
      </w:r>
      <w:r w:rsidR="00805CD1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</w:t>
      </w:r>
      <w:r w:rsidR="007F2095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 в обслуживающую организацию.</w:t>
      </w:r>
    </w:p>
    <w:p w:rsidR="003671A5" w:rsidRPr="00525907" w:rsidRDefault="003671A5" w:rsidP="00CA0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бесперебойной работы водонапорных башен проводится обследование, закупка материалов, оборудования и их ремонт.</w:t>
      </w:r>
      <w:r w:rsidR="00805CD1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лицом за 2021 год собрано 72880 рублей из которых потрачено за электроэнергию 22949 рублей, заработная плата 33800 рублей и оставшаяся сумма в размере 21427 рублей перешла на этот год</w:t>
      </w:r>
      <w:r w:rsidR="00DA5719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остатками прошлого года 5296 рублей)</w:t>
      </w:r>
      <w:r w:rsidR="00805CD1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D6E" w:rsidRPr="00525907" w:rsidRDefault="00473D6E" w:rsidP="00CA0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пожарный инвентарь и пожарные ранцы для тушения очагов возгорания. Проводится работа по созданию минерализованных полос.</w:t>
      </w:r>
    </w:p>
    <w:p w:rsidR="007B280D" w:rsidRPr="00525907" w:rsidRDefault="007B280D" w:rsidP="00CA0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Приближается пожароопасный период прошу всех присутствующих отнестись к требованиям пожарной безопасности очень серьёзно: в первую очередь следить за состоянием эл. проводка, запрещено проводить сжигание мусора во дворах, отжиг покосов и т.п. Необходимо отметить и тот факт, что в каждом населённом пункте </w:t>
      </w:r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имеются такие домовладения, которые создают отличные условия для пожара, портя внешний вид улицы. Это домовладения и земельные участки у которых вроде бы и хозяин есть и в то же время его и нет. Просьба обратить на это внимание и привести в порядок. Многие жители нашего поселения относятся к этому добросовестно. Почти у каждого дома имеется палисадник, где посажены кустарники, посеяны цветы.</w:t>
      </w:r>
    </w:p>
    <w:p w:rsidR="00473D6E" w:rsidRPr="00525907" w:rsidRDefault="00473D6E" w:rsidP="00CA0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 ремонт автомобильной дороги по ул. Зелёная, проводится очистка дорог от снега, разработан проект организации дорожного движения</w:t>
      </w:r>
      <w:r w:rsidR="003671A5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проведены работы по установке знаков</w:t>
      </w:r>
      <w:r w:rsidR="00683C95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покрашено ограждение пешеходного перехода</w:t>
      </w:r>
      <w:r w:rsidR="003671A5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52BC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нашему обращению в Дорожную службу Иркутской области был установлен остановочной пункт возле д. Нижний </w:t>
      </w:r>
      <w:proofErr w:type="spellStart"/>
      <w:r w:rsidR="004352BC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Манут</w:t>
      </w:r>
      <w:proofErr w:type="spellEnd"/>
      <w:r w:rsidR="004352BC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proofErr w:type="gramStart"/>
      <w:r w:rsidR="004352BC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</w:t>
      </w:r>
      <w:proofErr w:type="gramEnd"/>
      <w:r w:rsidR="004352BC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его не сберегли.</w:t>
      </w:r>
    </w:p>
    <w:p w:rsidR="00AF36B5" w:rsidRPr="00525907" w:rsidRDefault="00AF36B5" w:rsidP="00CA0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администрации </w:t>
      </w:r>
      <w:proofErr w:type="spellStart"/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</w:t>
      </w:r>
      <w:r w:rsidR="003671A5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3671A5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Министерства имущественных отношений </w:t>
      </w:r>
      <w:r w:rsidR="002D639E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земельные участки</w:t>
      </w:r>
      <w:r w:rsidR="004352BC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</w:t>
      </w:r>
      <w:proofErr w:type="gramStart"/>
      <w:r w:rsidR="004352BC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трудятся</w:t>
      </w:r>
      <w:proofErr w:type="gramEnd"/>
      <w:r w:rsidR="004352BC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80D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зная ни дня ни ночи, несмотря на непогоду </w:t>
      </w:r>
      <w:r w:rsidR="004352BC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 Вами жители</w:t>
      </w:r>
      <w:r w:rsidR="007B280D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Колхозно-фермерские хозяйства</w:t>
      </w:r>
      <w:r w:rsidR="003671A5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аренды которых мы получаем в наш бюджет 228,9 тыс. руб., которые идут на благоустройство нашего поселения</w:t>
      </w:r>
      <w:r w:rsidR="007B280D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же они оказывают различную помощь</w:t>
      </w:r>
      <w:r w:rsidR="003671A5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146" w:rsidRPr="00525907" w:rsidRDefault="004F7929" w:rsidP="00CA0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поблагодарить Мэра </w:t>
      </w:r>
      <w:proofErr w:type="spellStart"/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Михаила Ивановича </w:t>
      </w:r>
      <w:proofErr w:type="spellStart"/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Гильдебрант</w:t>
      </w:r>
      <w:proofErr w:type="spellEnd"/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4146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эконом</w:t>
      </w:r>
      <w:r w:rsidR="003F4146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и предпринимательства Сергея</w:t>
      </w:r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</w:t>
      </w:r>
      <w:r w:rsidR="003F4146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Трус, депутатов </w:t>
      </w:r>
      <w:proofErr w:type="spellStart"/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Шураева</w:t>
      </w:r>
      <w:proofErr w:type="spellEnd"/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Ивановича и </w:t>
      </w:r>
      <w:proofErr w:type="spellStart"/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Селивончик</w:t>
      </w:r>
      <w:proofErr w:type="spellEnd"/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Ивановну за оказываемую помощь</w:t>
      </w:r>
      <w:r w:rsidR="003F4146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совместно проводимую работу.</w:t>
      </w:r>
    </w:p>
    <w:p w:rsidR="004F7929" w:rsidRPr="00525907" w:rsidRDefault="004F7929" w:rsidP="00CA0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поблагодарить депутатов Думы </w:t>
      </w:r>
      <w:proofErr w:type="spellStart"/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работников администрации, </w:t>
      </w:r>
      <w:proofErr w:type="gramStart"/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proofErr w:type="gramEnd"/>
      <w:r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="003F4146" w:rsidRPr="005259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остаются равнодушными и всегда приходят на помощь, откликаются на просьбы и поддерживают любые наши начинания, спасибо всем огромное. И спасибо за внимание.</w:t>
      </w:r>
    </w:p>
    <w:p w:rsidR="007B280D" w:rsidRPr="00525907" w:rsidRDefault="007B280D" w:rsidP="00CA0E8B">
      <w:pPr>
        <w:shd w:val="clear" w:color="auto" w:fill="FFFFFF"/>
        <w:tabs>
          <w:tab w:val="left" w:pos="936"/>
        </w:tabs>
        <w:spacing w:line="360" w:lineRule="auto"/>
        <w:ind w:left="10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>Планируется отремонтировать проезд через ручей в д. Петровск</w:t>
      </w:r>
    </w:p>
    <w:p w:rsidR="007B280D" w:rsidRPr="00525907" w:rsidRDefault="007B280D" w:rsidP="00CA0E8B">
      <w:pPr>
        <w:shd w:val="clear" w:color="auto" w:fill="FFFFFF"/>
        <w:tabs>
          <w:tab w:val="left" w:pos="936"/>
        </w:tabs>
        <w:spacing w:line="360" w:lineRule="auto"/>
        <w:ind w:left="10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>Пробурить скважину в д. Петровск</w:t>
      </w:r>
    </w:p>
    <w:p w:rsidR="007B280D" w:rsidRPr="00525907" w:rsidRDefault="007B280D" w:rsidP="00CA0E8B">
      <w:pPr>
        <w:shd w:val="clear" w:color="auto" w:fill="FFFFFF"/>
        <w:tabs>
          <w:tab w:val="left" w:pos="936"/>
        </w:tabs>
        <w:spacing w:line="360" w:lineRule="auto"/>
        <w:ind w:left="10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>Приобрести насосы на водонапорные башни</w:t>
      </w:r>
    </w:p>
    <w:p w:rsidR="007B280D" w:rsidRPr="00525907" w:rsidRDefault="007B280D" w:rsidP="00CA0E8B">
      <w:pPr>
        <w:shd w:val="clear" w:color="auto" w:fill="FFFFFF"/>
        <w:tabs>
          <w:tab w:val="left" w:pos="936"/>
        </w:tabs>
        <w:spacing w:line="360" w:lineRule="auto"/>
        <w:ind w:left="10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25907">
        <w:rPr>
          <w:rFonts w:ascii="Times New Roman" w:hAnsi="Times New Roman" w:cs="Times New Roman"/>
          <w:sz w:val="28"/>
          <w:szCs w:val="28"/>
        </w:rPr>
        <w:t>Приобрести тренажёры, детское игровое оборудование.</w:t>
      </w:r>
    </w:p>
    <w:p w:rsidR="00D35501" w:rsidRPr="00525907" w:rsidRDefault="00D35501" w:rsidP="00525907">
      <w:pPr>
        <w:spacing w:after="0" w:line="360" w:lineRule="auto"/>
        <w:rPr>
          <w:sz w:val="28"/>
          <w:szCs w:val="28"/>
        </w:rPr>
      </w:pPr>
      <w:bookmarkStart w:id="0" w:name="_GoBack"/>
      <w:bookmarkEnd w:id="0"/>
    </w:p>
    <w:sectPr w:rsidR="00D35501" w:rsidRPr="00525907" w:rsidSect="00CA0E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9C7"/>
    <w:multiLevelType w:val="singleLevel"/>
    <w:tmpl w:val="79CC2C74"/>
    <w:lvl w:ilvl="0">
      <w:start w:val="9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344CE5"/>
    <w:multiLevelType w:val="hybridMultilevel"/>
    <w:tmpl w:val="6518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85D05"/>
    <w:multiLevelType w:val="hybridMultilevel"/>
    <w:tmpl w:val="C2FCC59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2725DBE"/>
    <w:multiLevelType w:val="hybridMultilevel"/>
    <w:tmpl w:val="C3B471A0"/>
    <w:lvl w:ilvl="0" w:tplc="7FB47CF2">
      <w:start w:val="1"/>
      <w:numFmt w:val="bullet"/>
      <w:lvlText w:val="-"/>
      <w:lvlJc w:val="left"/>
      <w:pPr>
        <w:ind w:left="862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4D7297C"/>
    <w:multiLevelType w:val="hybridMultilevel"/>
    <w:tmpl w:val="04AE0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DC489B"/>
    <w:multiLevelType w:val="hybridMultilevel"/>
    <w:tmpl w:val="CC80C9E4"/>
    <w:lvl w:ilvl="0" w:tplc="A5EE3DEA">
      <w:start w:val="26"/>
      <w:numFmt w:val="decimal"/>
      <w:lvlText w:val="%1)"/>
      <w:lvlJc w:val="left"/>
      <w:pPr>
        <w:tabs>
          <w:tab w:val="num" w:pos="1012"/>
        </w:tabs>
        <w:ind w:left="101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 w15:restartNumberingAfterBreak="0">
    <w:nsid w:val="21A728D0"/>
    <w:multiLevelType w:val="singleLevel"/>
    <w:tmpl w:val="014654D4"/>
    <w:lvl w:ilvl="0">
      <w:start w:val="15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2320BB"/>
    <w:multiLevelType w:val="hybridMultilevel"/>
    <w:tmpl w:val="EB081A36"/>
    <w:lvl w:ilvl="0" w:tplc="04190013">
      <w:start w:val="1"/>
      <w:numFmt w:val="upperRoman"/>
      <w:lvlText w:val="%1."/>
      <w:lvlJc w:val="right"/>
      <w:pPr>
        <w:tabs>
          <w:tab w:val="num" w:pos="2280"/>
        </w:tabs>
        <w:ind w:left="22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35E60670"/>
    <w:multiLevelType w:val="hybridMultilevel"/>
    <w:tmpl w:val="F4225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96568"/>
    <w:multiLevelType w:val="singleLevel"/>
    <w:tmpl w:val="142AEE36"/>
    <w:lvl w:ilvl="0">
      <w:start w:val="12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40712DF"/>
    <w:multiLevelType w:val="hybridMultilevel"/>
    <w:tmpl w:val="37123C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6B84AF0"/>
    <w:multiLevelType w:val="hybridMultilevel"/>
    <w:tmpl w:val="95509E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0E32C2"/>
    <w:multiLevelType w:val="hybridMultilevel"/>
    <w:tmpl w:val="DC50A3A6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B485276"/>
    <w:multiLevelType w:val="hybridMultilevel"/>
    <w:tmpl w:val="859067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0405EEF"/>
    <w:multiLevelType w:val="hybridMultilevel"/>
    <w:tmpl w:val="42BCA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D6B5C"/>
    <w:multiLevelType w:val="hybridMultilevel"/>
    <w:tmpl w:val="159A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57F0870"/>
    <w:multiLevelType w:val="hybridMultilevel"/>
    <w:tmpl w:val="5C8E5108"/>
    <w:lvl w:ilvl="0" w:tplc="CAE8CFA4">
      <w:start w:val="2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665F28B6"/>
    <w:multiLevelType w:val="hybridMultilevel"/>
    <w:tmpl w:val="2FDC5F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CF5504"/>
    <w:multiLevelType w:val="hybridMultilevel"/>
    <w:tmpl w:val="9A288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B528C"/>
    <w:multiLevelType w:val="hybridMultilevel"/>
    <w:tmpl w:val="33047BD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B6A7377"/>
    <w:multiLevelType w:val="hybridMultilevel"/>
    <w:tmpl w:val="B44AE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</w:num>
  <w:num w:numId="5">
    <w:abstractNumId w:val="3"/>
  </w:num>
  <w:num w:numId="6">
    <w:abstractNumId w:val="12"/>
  </w:num>
  <w:num w:numId="7">
    <w:abstractNumId w:val="11"/>
  </w:num>
  <w:num w:numId="8">
    <w:abstractNumId w:val="21"/>
  </w:num>
  <w:num w:numId="9">
    <w:abstractNumId w:val="14"/>
  </w:num>
  <w:num w:numId="10">
    <w:abstractNumId w:val="17"/>
  </w:num>
  <w:num w:numId="11">
    <w:abstractNumId w:val="2"/>
  </w:num>
  <w:num w:numId="12">
    <w:abstractNumId w:val="13"/>
  </w:num>
  <w:num w:numId="13">
    <w:abstractNumId w:val="10"/>
  </w:num>
  <w:num w:numId="14">
    <w:abstractNumId w:val="19"/>
  </w:num>
  <w:num w:numId="15">
    <w:abstractNumId w:val="0"/>
  </w:num>
  <w:num w:numId="16">
    <w:abstractNumId w:val="9"/>
  </w:num>
  <w:num w:numId="17">
    <w:abstractNumId w:val="6"/>
  </w:num>
  <w:num w:numId="18">
    <w:abstractNumId w:val="5"/>
  </w:num>
  <w:num w:numId="19">
    <w:abstractNumId w:val="1"/>
  </w:num>
  <w:num w:numId="20">
    <w:abstractNumId w:val="18"/>
  </w:num>
  <w:num w:numId="21">
    <w:abstractNumId w:val="20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FA"/>
    <w:rsid w:val="00025199"/>
    <w:rsid w:val="000261A2"/>
    <w:rsid w:val="00051350"/>
    <w:rsid w:val="00055FE8"/>
    <w:rsid w:val="000574FA"/>
    <w:rsid w:val="00063BCF"/>
    <w:rsid w:val="00063DE9"/>
    <w:rsid w:val="000727A9"/>
    <w:rsid w:val="000746B8"/>
    <w:rsid w:val="00075767"/>
    <w:rsid w:val="00095BFD"/>
    <w:rsid w:val="0009792F"/>
    <w:rsid w:val="000A7766"/>
    <w:rsid w:val="000B5744"/>
    <w:rsid w:val="000C36FC"/>
    <w:rsid w:val="000C69F0"/>
    <w:rsid w:val="000D5B87"/>
    <w:rsid w:val="0010020F"/>
    <w:rsid w:val="001061A3"/>
    <w:rsid w:val="00106E75"/>
    <w:rsid w:val="00171614"/>
    <w:rsid w:val="00175FE0"/>
    <w:rsid w:val="001A09F8"/>
    <w:rsid w:val="001B5FC5"/>
    <w:rsid w:val="001B6E88"/>
    <w:rsid w:val="001C771A"/>
    <w:rsid w:val="001C7E7C"/>
    <w:rsid w:val="001D482D"/>
    <w:rsid w:val="001E4035"/>
    <w:rsid w:val="00200314"/>
    <w:rsid w:val="00242645"/>
    <w:rsid w:val="00276D57"/>
    <w:rsid w:val="00297935"/>
    <w:rsid w:val="002B2136"/>
    <w:rsid w:val="002C6D7A"/>
    <w:rsid w:val="002D639E"/>
    <w:rsid w:val="00362519"/>
    <w:rsid w:val="003671A5"/>
    <w:rsid w:val="0037114F"/>
    <w:rsid w:val="00390E41"/>
    <w:rsid w:val="003C14AE"/>
    <w:rsid w:val="003F4146"/>
    <w:rsid w:val="00410B15"/>
    <w:rsid w:val="00415277"/>
    <w:rsid w:val="00424621"/>
    <w:rsid w:val="00425E14"/>
    <w:rsid w:val="004352BC"/>
    <w:rsid w:val="004417B4"/>
    <w:rsid w:val="0045153B"/>
    <w:rsid w:val="00465232"/>
    <w:rsid w:val="0046707C"/>
    <w:rsid w:val="00473D6E"/>
    <w:rsid w:val="00475AA0"/>
    <w:rsid w:val="004A6A85"/>
    <w:rsid w:val="004B3DDC"/>
    <w:rsid w:val="004F7929"/>
    <w:rsid w:val="00525907"/>
    <w:rsid w:val="00533F48"/>
    <w:rsid w:val="00543C3F"/>
    <w:rsid w:val="00551AA2"/>
    <w:rsid w:val="00577AEB"/>
    <w:rsid w:val="005C54D4"/>
    <w:rsid w:val="005D536B"/>
    <w:rsid w:val="005E4DC5"/>
    <w:rsid w:val="005F61DD"/>
    <w:rsid w:val="0060650B"/>
    <w:rsid w:val="006141BA"/>
    <w:rsid w:val="006305E7"/>
    <w:rsid w:val="00632E6E"/>
    <w:rsid w:val="00641B93"/>
    <w:rsid w:val="00646642"/>
    <w:rsid w:val="00656D77"/>
    <w:rsid w:val="0067058F"/>
    <w:rsid w:val="00671357"/>
    <w:rsid w:val="00676660"/>
    <w:rsid w:val="00683C95"/>
    <w:rsid w:val="006E0D80"/>
    <w:rsid w:val="006E4694"/>
    <w:rsid w:val="00731E97"/>
    <w:rsid w:val="00735C97"/>
    <w:rsid w:val="0073644A"/>
    <w:rsid w:val="0073656B"/>
    <w:rsid w:val="00742145"/>
    <w:rsid w:val="00744E0F"/>
    <w:rsid w:val="00756EB7"/>
    <w:rsid w:val="00772C19"/>
    <w:rsid w:val="007916D8"/>
    <w:rsid w:val="00795C33"/>
    <w:rsid w:val="007A5EC6"/>
    <w:rsid w:val="007B280D"/>
    <w:rsid w:val="007C0C1F"/>
    <w:rsid w:val="007C1F16"/>
    <w:rsid w:val="007E0CB2"/>
    <w:rsid w:val="007F2095"/>
    <w:rsid w:val="00805CD1"/>
    <w:rsid w:val="00810506"/>
    <w:rsid w:val="00813920"/>
    <w:rsid w:val="0082006B"/>
    <w:rsid w:val="0087307D"/>
    <w:rsid w:val="008839C5"/>
    <w:rsid w:val="008B4B5A"/>
    <w:rsid w:val="009045D1"/>
    <w:rsid w:val="00950BE6"/>
    <w:rsid w:val="00953541"/>
    <w:rsid w:val="009778A8"/>
    <w:rsid w:val="009843FF"/>
    <w:rsid w:val="00995A63"/>
    <w:rsid w:val="009A3DA8"/>
    <w:rsid w:val="009A79E3"/>
    <w:rsid w:val="009C46D5"/>
    <w:rsid w:val="00A02B54"/>
    <w:rsid w:val="00A72FC0"/>
    <w:rsid w:val="00A75C99"/>
    <w:rsid w:val="00A82748"/>
    <w:rsid w:val="00AC708B"/>
    <w:rsid w:val="00AE0958"/>
    <w:rsid w:val="00AF36B5"/>
    <w:rsid w:val="00B364AB"/>
    <w:rsid w:val="00B80114"/>
    <w:rsid w:val="00B83B2F"/>
    <w:rsid w:val="00BA45A0"/>
    <w:rsid w:val="00BA741B"/>
    <w:rsid w:val="00BB103D"/>
    <w:rsid w:val="00BF23FC"/>
    <w:rsid w:val="00C008D7"/>
    <w:rsid w:val="00C218C8"/>
    <w:rsid w:val="00C2224D"/>
    <w:rsid w:val="00C561BF"/>
    <w:rsid w:val="00C84C9E"/>
    <w:rsid w:val="00CA0E8B"/>
    <w:rsid w:val="00CF7AAC"/>
    <w:rsid w:val="00D136B9"/>
    <w:rsid w:val="00D22978"/>
    <w:rsid w:val="00D249A3"/>
    <w:rsid w:val="00D350F7"/>
    <w:rsid w:val="00D35501"/>
    <w:rsid w:val="00D96112"/>
    <w:rsid w:val="00DA5719"/>
    <w:rsid w:val="00DB21F9"/>
    <w:rsid w:val="00DC18B8"/>
    <w:rsid w:val="00E2219D"/>
    <w:rsid w:val="00E22818"/>
    <w:rsid w:val="00E25D71"/>
    <w:rsid w:val="00E63595"/>
    <w:rsid w:val="00E66E81"/>
    <w:rsid w:val="00E81154"/>
    <w:rsid w:val="00EC7C5A"/>
    <w:rsid w:val="00EE4960"/>
    <w:rsid w:val="00EF2A49"/>
    <w:rsid w:val="00EF57F2"/>
    <w:rsid w:val="00F0046F"/>
    <w:rsid w:val="00F00DBA"/>
    <w:rsid w:val="00F03F5F"/>
    <w:rsid w:val="00F23558"/>
    <w:rsid w:val="00F25F7A"/>
    <w:rsid w:val="00F346B8"/>
    <w:rsid w:val="00F70B35"/>
    <w:rsid w:val="00F819E4"/>
    <w:rsid w:val="00FB000B"/>
    <w:rsid w:val="00FB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C78E"/>
  <w15:docId w15:val="{C4846C10-409C-4869-A6B8-EEC35D42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82748"/>
    <w:pPr>
      <w:ind w:left="720"/>
      <w:contextualSpacing/>
    </w:pPr>
  </w:style>
  <w:style w:type="paragraph" w:styleId="a6">
    <w:name w:val="Body Text"/>
    <w:basedOn w:val="a"/>
    <w:link w:val="a7"/>
    <w:rsid w:val="001A09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A0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A09F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A09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A09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23fb06641">
    <w:name w:val="cs23fb06641"/>
    <w:rsid w:val="001A09F8"/>
    <w:rPr>
      <w:rFonts w:ascii="Times New Roman" w:hAnsi="Times New Roman" w:cs="Times New Roman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20404</TotalTime>
  <Pages>13</Pages>
  <Words>3681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40</cp:revision>
  <cp:lastPrinted>2022-04-08T07:59:00Z</cp:lastPrinted>
  <dcterms:created xsi:type="dcterms:W3CDTF">2012-04-10T23:18:00Z</dcterms:created>
  <dcterms:modified xsi:type="dcterms:W3CDTF">2022-12-07T07:20:00Z</dcterms:modified>
</cp:coreProperties>
</file>