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87" w:rsidRDefault="00672587" w:rsidP="0081485B">
      <w:pPr>
        <w:ind w:left="-540" w:firstLine="540"/>
        <w:jc w:val="right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</w:t>
      </w:r>
      <w:r w:rsidRPr="00C254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692052">
        <w:rPr>
          <w:b/>
          <w:sz w:val="28"/>
          <w:szCs w:val="28"/>
        </w:rPr>
        <w:t xml:space="preserve"> </w:t>
      </w:r>
    </w:p>
    <w:p w:rsidR="00672587" w:rsidRPr="00C2543E" w:rsidRDefault="00672587" w:rsidP="00672587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543E">
        <w:rPr>
          <w:b/>
          <w:sz w:val="28"/>
          <w:szCs w:val="28"/>
        </w:rPr>
        <w:t>Иркутская область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>Тулунский  район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Дума  </w:t>
      </w:r>
      <w:r>
        <w:rPr>
          <w:b/>
          <w:sz w:val="28"/>
          <w:szCs w:val="28"/>
        </w:rPr>
        <w:t>Перфиловского</w:t>
      </w:r>
      <w:r w:rsidRPr="00C2543E">
        <w:rPr>
          <w:b/>
          <w:sz w:val="28"/>
          <w:szCs w:val="28"/>
        </w:rPr>
        <w:t xml:space="preserve">  сельского  поселения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 Р Е Ш Е Н И Е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</w:p>
    <w:p w:rsidR="00672587" w:rsidRPr="0081485B" w:rsidRDefault="00672587" w:rsidP="00672587">
      <w:pPr>
        <w:ind w:firstLine="720"/>
        <w:rPr>
          <w:b/>
          <w:sz w:val="28"/>
          <w:szCs w:val="28"/>
        </w:rPr>
      </w:pPr>
      <w:r w:rsidRPr="0081485B">
        <w:rPr>
          <w:b/>
          <w:sz w:val="28"/>
          <w:szCs w:val="28"/>
        </w:rPr>
        <w:t>«</w:t>
      </w:r>
      <w:r w:rsidR="00CB546C">
        <w:rPr>
          <w:b/>
          <w:sz w:val="28"/>
          <w:szCs w:val="28"/>
          <w:u w:val="single"/>
        </w:rPr>
        <w:t>04</w:t>
      </w:r>
      <w:r w:rsidRPr="0081485B">
        <w:rPr>
          <w:b/>
          <w:sz w:val="28"/>
          <w:szCs w:val="28"/>
          <w:u w:val="single"/>
        </w:rPr>
        <w:t>»</w:t>
      </w:r>
      <w:r w:rsidR="0081485B" w:rsidRPr="0081485B">
        <w:rPr>
          <w:b/>
          <w:sz w:val="28"/>
          <w:szCs w:val="28"/>
          <w:u w:val="single"/>
        </w:rPr>
        <w:t xml:space="preserve"> </w:t>
      </w:r>
      <w:r w:rsidR="00CB546C">
        <w:rPr>
          <w:b/>
          <w:sz w:val="28"/>
          <w:szCs w:val="28"/>
          <w:u w:val="single"/>
        </w:rPr>
        <w:t>мая</w:t>
      </w:r>
      <w:r w:rsidRPr="0081485B">
        <w:rPr>
          <w:b/>
          <w:sz w:val="28"/>
          <w:szCs w:val="28"/>
          <w:u w:val="single"/>
        </w:rPr>
        <w:t xml:space="preserve"> 20</w:t>
      </w:r>
      <w:r w:rsidR="00BD3391">
        <w:rPr>
          <w:b/>
          <w:sz w:val="28"/>
          <w:szCs w:val="28"/>
          <w:u w:val="single"/>
        </w:rPr>
        <w:t>22</w:t>
      </w:r>
      <w:r w:rsidRPr="0081485B">
        <w:rPr>
          <w:b/>
          <w:sz w:val="28"/>
          <w:szCs w:val="28"/>
          <w:u w:val="single"/>
        </w:rPr>
        <w:t xml:space="preserve"> г</w:t>
      </w:r>
      <w:r w:rsidRPr="0081485B">
        <w:rPr>
          <w:b/>
          <w:sz w:val="28"/>
          <w:szCs w:val="28"/>
        </w:rPr>
        <w:t xml:space="preserve">.                                                </w:t>
      </w:r>
      <w:r w:rsidR="00692052" w:rsidRPr="0081485B">
        <w:rPr>
          <w:b/>
          <w:sz w:val="28"/>
          <w:szCs w:val="28"/>
        </w:rPr>
        <w:t xml:space="preserve">               </w:t>
      </w:r>
      <w:r w:rsidRPr="0081485B">
        <w:rPr>
          <w:b/>
          <w:sz w:val="28"/>
          <w:szCs w:val="28"/>
        </w:rPr>
        <w:t>№</w:t>
      </w:r>
      <w:r w:rsidR="00CB546C">
        <w:rPr>
          <w:b/>
          <w:sz w:val="28"/>
          <w:szCs w:val="28"/>
        </w:rPr>
        <w:t>155</w:t>
      </w:r>
      <w:bookmarkStart w:id="0" w:name="_GoBack"/>
      <w:bookmarkEnd w:id="0"/>
      <w:r w:rsidRPr="0081485B">
        <w:rPr>
          <w:b/>
          <w:sz w:val="28"/>
          <w:szCs w:val="28"/>
        </w:rPr>
        <w:t xml:space="preserve">                                      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  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Перфилово</w:t>
      </w:r>
    </w:p>
    <w:p w:rsidR="00672587" w:rsidRPr="00C2543E" w:rsidRDefault="00672587" w:rsidP="00672587">
      <w:pPr>
        <w:keepLines/>
        <w:widowControl w:val="0"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72587" w:rsidRPr="00C2543E" w:rsidRDefault="00672587" w:rsidP="0081485B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543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программу</w:t>
      </w:r>
      <w:r w:rsidRPr="00C2543E">
        <w:rPr>
          <w:b/>
          <w:bCs/>
          <w:color w:val="000000"/>
          <w:sz w:val="28"/>
          <w:szCs w:val="28"/>
        </w:rPr>
        <w:t xml:space="preserve"> комплексного</w:t>
      </w:r>
    </w:p>
    <w:p w:rsidR="00672587" w:rsidRPr="00C2543E" w:rsidRDefault="0081485B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развития систем </w:t>
      </w:r>
      <w:r w:rsidR="00672587" w:rsidRPr="00C2543E">
        <w:rPr>
          <w:b/>
          <w:bCs/>
          <w:color w:val="000000"/>
          <w:sz w:val="28"/>
          <w:szCs w:val="28"/>
        </w:rPr>
        <w:t>коммунальной инфраструктуры</w:t>
      </w:r>
    </w:p>
    <w:p w:rsidR="00672587" w:rsidRPr="00C2543E" w:rsidRDefault="00672587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Перфиловского</w:t>
      </w:r>
      <w:r w:rsidRPr="00C2543E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77089A" w:rsidRDefault="00672587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543E">
        <w:rPr>
          <w:b/>
          <w:bCs/>
          <w:color w:val="000000"/>
          <w:sz w:val="28"/>
          <w:szCs w:val="28"/>
        </w:rPr>
        <w:t xml:space="preserve">на </w:t>
      </w:r>
      <w:r w:rsidRPr="00F969AE">
        <w:rPr>
          <w:b/>
          <w:bCs/>
          <w:color w:val="000000" w:themeColor="text1"/>
          <w:sz w:val="28"/>
          <w:szCs w:val="28"/>
        </w:rPr>
        <w:t>2015-2032</w:t>
      </w:r>
      <w:r w:rsidRPr="00C2543E">
        <w:rPr>
          <w:b/>
          <w:bCs/>
          <w:color w:val="000000"/>
          <w:sz w:val="28"/>
          <w:szCs w:val="28"/>
        </w:rPr>
        <w:t xml:space="preserve"> годы</w:t>
      </w:r>
      <w:r w:rsidR="00D626CA">
        <w:rPr>
          <w:b/>
          <w:bCs/>
          <w:color w:val="000000"/>
          <w:sz w:val="28"/>
          <w:szCs w:val="28"/>
        </w:rPr>
        <w:t xml:space="preserve"> </w:t>
      </w:r>
      <w:r w:rsidR="0077089A">
        <w:rPr>
          <w:b/>
          <w:bCs/>
          <w:color w:val="000000"/>
          <w:sz w:val="28"/>
          <w:szCs w:val="28"/>
        </w:rPr>
        <w:t>, утвержденную решением Думы №56 от 17.10.2014г.</w:t>
      </w:r>
    </w:p>
    <w:p w:rsidR="00672587" w:rsidRDefault="00D626CA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 изменениями от 23.11.2015г. №85)</w:t>
      </w:r>
    </w:p>
    <w:p w:rsidR="00477076" w:rsidRPr="00C2543E" w:rsidRDefault="00477076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Руководствуясь ст.ст. </w:t>
      </w:r>
      <w:r w:rsidR="00A008DE">
        <w:rPr>
          <w:color w:val="000000"/>
          <w:sz w:val="28"/>
          <w:szCs w:val="28"/>
        </w:rPr>
        <w:t>14,</w:t>
      </w:r>
      <w:r w:rsidRPr="00C2543E">
        <w:rPr>
          <w:color w:val="000000"/>
          <w:sz w:val="28"/>
          <w:szCs w:val="28"/>
        </w:rPr>
        <w:t xml:space="preserve">17, 43 Федерального закона от 06.10.2003г. № 131-ФЗ "Об общих принципах организации местного самоуправления в Российской Федерации", ст.ст. 2, 5, 11 Федерального закона от 30.12.2004г. № 210-ФЗ "Об основах регулирования тарифов организаций коммунального комплекса", Уставом </w:t>
      </w:r>
      <w:r>
        <w:rPr>
          <w:color w:val="000000"/>
          <w:sz w:val="28"/>
          <w:szCs w:val="28"/>
        </w:rPr>
        <w:t>Перфиловского</w:t>
      </w:r>
      <w:r w:rsidRPr="00C2543E">
        <w:rPr>
          <w:color w:val="000000"/>
          <w:sz w:val="28"/>
          <w:szCs w:val="28"/>
        </w:rPr>
        <w:t xml:space="preserve"> муниципального образования,</w:t>
      </w:r>
      <w:r w:rsidR="00A008DE" w:rsidRPr="00A008DE">
        <w:rPr>
          <w:sz w:val="28"/>
          <w:szCs w:val="28"/>
        </w:rPr>
        <w:t xml:space="preserve"> </w:t>
      </w:r>
      <w:r w:rsidR="00A008DE">
        <w:rPr>
          <w:sz w:val="28"/>
          <w:szCs w:val="28"/>
        </w:rPr>
        <w:t>с целью реализации мероприятий генерального плана Перфиловского муниципального образования в части комплексного развития систем коммунальной инфраструктуры,  на основании  ч. 5, 5.1. ст. 26 Градостроительного кодекса РФ,</w:t>
      </w:r>
      <w:r w:rsidRPr="00C2543E">
        <w:rPr>
          <w:color w:val="000000"/>
          <w:sz w:val="28"/>
          <w:szCs w:val="28"/>
        </w:rPr>
        <w:t xml:space="preserve">   Дума </w:t>
      </w:r>
      <w:r>
        <w:rPr>
          <w:color w:val="000000"/>
          <w:sz w:val="28"/>
          <w:szCs w:val="28"/>
        </w:rPr>
        <w:t>Перфиловского</w:t>
      </w:r>
      <w:r w:rsidRPr="00C2543E">
        <w:rPr>
          <w:color w:val="000000"/>
          <w:sz w:val="28"/>
          <w:szCs w:val="28"/>
        </w:rPr>
        <w:t xml:space="preserve"> сельского поселения</w:t>
      </w:r>
    </w:p>
    <w:p w:rsidR="00672587" w:rsidRPr="00C2543E" w:rsidRDefault="00672587" w:rsidP="00672587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>РЕШИЛА: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 п</w:t>
      </w:r>
      <w:r w:rsidRPr="00C2543E">
        <w:rPr>
          <w:color w:val="000000"/>
          <w:sz w:val="28"/>
          <w:szCs w:val="28"/>
        </w:rPr>
        <w:t>рограмму комплексного развития систем коммунальной инфраструктуры</w:t>
      </w:r>
      <w:r>
        <w:rPr>
          <w:color w:val="000000"/>
          <w:sz w:val="28"/>
          <w:szCs w:val="28"/>
        </w:rPr>
        <w:t xml:space="preserve"> Перфиловского</w:t>
      </w:r>
      <w:r w:rsidRPr="00C2543E">
        <w:rPr>
          <w:color w:val="000000"/>
          <w:sz w:val="28"/>
          <w:szCs w:val="28"/>
        </w:rPr>
        <w:t xml:space="preserve"> муниципального образования   на </w:t>
      </w:r>
      <w:r w:rsidRPr="00F969AE">
        <w:rPr>
          <w:color w:val="000000" w:themeColor="text1"/>
          <w:sz w:val="28"/>
          <w:szCs w:val="28"/>
        </w:rPr>
        <w:t>20</w:t>
      </w:r>
      <w:r w:rsidR="00F969AE" w:rsidRPr="00F969AE">
        <w:rPr>
          <w:color w:val="000000" w:themeColor="text1"/>
          <w:sz w:val="28"/>
          <w:szCs w:val="28"/>
        </w:rPr>
        <w:t>15</w:t>
      </w:r>
      <w:r w:rsidRPr="00F969AE">
        <w:rPr>
          <w:color w:val="000000" w:themeColor="text1"/>
          <w:sz w:val="28"/>
          <w:szCs w:val="28"/>
        </w:rPr>
        <w:t>-2032</w:t>
      </w:r>
      <w:r>
        <w:rPr>
          <w:color w:val="000000"/>
          <w:sz w:val="28"/>
          <w:szCs w:val="28"/>
        </w:rPr>
        <w:t xml:space="preserve"> годы</w:t>
      </w:r>
      <w:r w:rsidR="0077089A">
        <w:rPr>
          <w:color w:val="000000"/>
          <w:sz w:val="28"/>
          <w:szCs w:val="28"/>
        </w:rPr>
        <w:t xml:space="preserve">, </w:t>
      </w:r>
      <w:r w:rsidR="0077089A" w:rsidRPr="0077089A">
        <w:rPr>
          <w:color w:val="000000"/>
          <w:sz w:val="28"/>
          <w:szCs w:val="28"/>
        </w:rPr>
        <w:t>утвержденную решением Думы №56 от 17.10.2014г</w:t>
      </w:r>
      <w:r w:rsidR="0077089A">
        <w:rPr>
          <w:color w:val="000000"/>
          <w:sz w:val="28"/>
          <w:szCs w:val="28"/>
        </w:rPr>
        <w:t>.</w:t>
      </w:r>
      <w:r w:rsidR="00D626CA">
        <w:rPr>
          <w:color w:val="000000"/>
          <w:sz w:val="28"/>
          <w:szCs w:val="28"/>
        </w:rPr>
        <w:t xml:space="preserve"> </w:t>
      </w:r>
      <w:r w:rsidR="00D626CA" w:rsidRPr="00D626CA">
        <w:rPr>
          <w:color w:val="000000"/>
          <w:sz w:val="28"/>
          <w:szCs w:val="28"/>
        </w:rPr>
        <w:t>(с изменениями от 23.11.2015г. №85)</w:t>
      </w:r>
      <w:r>
        <w:rPr>
          <w:color w:val="000000"/>
          <w:sz w:val="28"/>
          <w:szCs w:val="28"/>
        </w:rPr>
        <w:t>, изложив ее (программу) в новой</w:t>
      </w:r>
      <w:r w:rsidR="00B44D02">
        <w:rPr>
          <w:color w:val="000000"/>
          <w:sz w:val="28"/>
          <w:szCs w:val="28"/>
        </w:rPr>
        <w:t xml:space="preserve"> редакции согласно приложения</w:t>
      </w:r>
      <w:r>
        <w:rPr>
          <w:color w:val="000000"/>
          <w:sz w:val="28"/>
          <w:szCs w:val="28"/>
        </w:rPr>
        <w:t xml:space="preserve"> к настоящему решению</w:t>
      </w:r>
      <w:r w:rsidRPr="00C2543E">
        <w:rPr>
          <w:color w:val="000000"/>
          <w:sz w:val="28"/>
          <w:szCs w:val="28"/>
        </w:rPr>
        <w:t>.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>2. Опубликовать настоящее решение в газете "</w:t>
      </w:r>
      <w:r>
        <w:rPr>
          <w:color w:val="000000"/>
          <w:sz w:val="28"/>
          <w:szCs w:val="28"/>
        </w:rPr>
        <w:t>Перфиловский</w:t>
      </w:r>
      <w:r w:rsidRPr="00C2543E">
        <w:rPr>
          <w:color w:val="000000"/>
          <w:sz w:val="28"/>
          <w:szCs w:val="28"/>
        </w:rPr>
        <w:t xml:space="preserve"> вестник"</w:t>
      </w:r>
      <w:r w:rsidR="00D626CA">
        <w:rPr>
          <w:color w:val="000000"/>
          <w:sz w:val="28"/>
          <w:szCs w:val="28"/>
        </w:rPr>
        <w:t xml:space="preserve"> и на официальном сайте </w:t>
      </w:r>
      <w:r w:rsidR="00D626CA" w:rsidRPr="00D626CA">
        <w:rPr>
          <w:color w:val="000000"/>
          <w:sz w:val="28"/>
          <w:szCs w:val="28"/>
        </w:rPr>
        <w:t>администрации Перфиловского сельского поселения в информационно-телекоммуникационной сети «Интернет»</w:t>
      </w:r>
      <w:r w:rsidRPr="00C2543E">
        <w:rPr>
          <w:color w:val="000000"/>
          <w:sz w:val="28"/>
          <w:szCs w:val="28"/>
        </w:rPr>
        <w:t>.</w:t>
      </w:r>
    </w:p>
    <w:p w:rsidR="00672587" w:rsidRPr="00C2543E" w:rsidRDefault="00483DA1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8DE">
        <w:rPr>
          <w:sz w:val="28"/>
          <w:szCs w:val="28"/>
        </w:rPr>
        <w:t xml:space="preserve"> 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Перфиловского</w:t>
      </w:r>
    </w:p>
    <w:p w:rsidR="00672587" w:rsidRDefault="00672587" w:rsidP="00672587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r>
        <w:rPr>
          <w:color w:val="000000"/>
          <w:sz w:val="28"/>
          <w:szCs w:val="28"/>
        </w:rPr>
        <w:t>С.Н</w:t>
      </w:r>
      <w:r w:rsidRPr="00C254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1485B">
        <w:rPr>
          <w:color w:val="000000"/>
          <w:sz w:val="28"/>
          <w:szCs w:val="28"/>
        </w:rPr>
        <w:t>Риттер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672587" w:rsidRPr="006710A6" w:rsidRDefault="00672587" w:rsidP="00672587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  <w:r w:rsidRPr="007012E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761A62" w:rsidRDefault="00761A62" w:rsidP="00761A62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704329" w:rsidRDefault="00672587" w:rsidP="00C74B7A">
      <w:pPr>
        <w:autoSpaceDE w:val="0"/>
        <w:autoSpaceDN w:val="0"/>
        <w:adjustRightInd w:val="0"/>
        <w:jc w:val="right"/>
        <w:rPr>
          <w:iCs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D626CA">
        <w:rPr>
          <w:iCs/>
          <w:color w:val="000000"/>
        </w:rPr>
        <w:t>П</w:t>
      </w:r>
      <w:r>
        <w:rPr>
          <w:iCs/>
          <w:color w:val="000000"/>
        </w:rPr>
        <w:t xml:space="preserve">риложение к </w:t>
      </w:r>
      <w:r w:rsidR="0059456A">
        <w:rPr>
          <w:iCs/>
          <w:color w:val="000000"/>
        </w:rPr>
        <w:t xml:space="preserve"> </w:t>
      </w:r>
    </w:p>
    <w:p w:rsidR="0059456A" w:rsidRDefault="00704329" w:rsidP="006E0793">
      <w:pPr>
        <w:autoSpaceDE w:val="0"/>
        <w:autoSpaceDN w:val="0"/>
        <w:adjustRightInd w:val="0"/>
        <w:ind w:firstLine="300"/>
        <w:jc w:val="righ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</w:t>
      </w:r>
      <w:r w:rsidR="00B6099E">
        <w:rPr>
          <w:iCs/>
          <w:color w:val="000000"/>
        </w:rPr>
        <w:t>Решен</w:t>
      </w:r>
      <w:r w:rsidR="00672587">
        <w:rPr>
          <w:iCs/>
          <w:color w:val="000000"/>
        </w:rPr>
        <w:t>ию Думы</w:t>
      </w:r>
    </w:p>
    <w:p w:rsidR="0059456A" w:rsidRDefault="0059456A" w:rsidP="006E0793">
      <w:pPr>
        <w:autoSpaceDE w:val="0"/>
        <w:autoSpaceDN w:val="0"/>
        <w:adjustRightInd w:val="0"/>
        <w:ind w:firstLine="300"/>
        <w:jc w:val="right"/>
        <w:rPr>
          <w:iCs/>
          <w:color w:val="000000"/>
        </w:rPr>
      </w:pPr>
      <w:r>
        <w:rPr>
          <w:iCs/>
          <w:color w:val="000000"/>
        </w:rPr>
        <w:t>Перфиловского сельского поселения</w:t>
      </w:r>
    </w:p>
    <w:p w:rsidR="00800067" w:rsidRPr="0081485B" w:rsidRDefault="0059456A" w:rsidP="006E0793">
      <w:pPr>
        <w:autoSpaceDE w:val="0"/>
        <w:autoSpaceDN w:val="0"/>
        <w:adjustRightInd w:val="0"/>
        <w:ind w:firstLine="300"/>
        <w:jc w:val="right"/>
      </w:pPr>
      <w:r w:rsidRPr="0081485B">
        <w:rPr>
          <w:iCs/>
        </w:rPr>
        <w:t xml:space="preserve">от </w:t>
      </w:r>
      <w:r w:rsidR="0081485B" w:rsidRPr="0081485B">
        <w:rPr>
          <w:iCs/>
        </w:rPr>
        <w:t xml:space="preserve">       </w:t>
      </w:r>
      <w:r w:rsidR="00692052" w:rsidRPr="0081485B">
        <w:rPr>
          <w:iCs/>
        </w:rPr>
        <w:t>.</w:t>
      </w:r>
      <w:r w:rsidRPr="0081485B">
        <w:rPr>
          <w:iCs/>
        </w:rPr>
        <w:t>20</w:t>
      </w:r>
      <w:r w:rsidR="0081485B" w:rsidRPr="0081485B">
        <w:rPr>
          <w:iCs/>
        </w:rPr>
        <w:t xml:space="preserve">__  </w:t>
      </w:r>
      <w:r w:rsidRPr="0081485B">
        <w:rPr>
          <w:iCs/>
        </w:rPr>
        <w:t>года №</w:t>
      </w:r>
      <w:r w:rsidR="00692052" w:rsidRPr="0081485B">
        <w:rPr>
          <w:iCs/>
        </w:rPr>
        <w:t xml:space="preserve"> </w:t>
      </w:r>
      <w:r w:rsidR="0081485B" w:rsidRPr="0081485B">
        <w:rPr>
          <w:iCs/>
        </w:rPr>
        <w:t xml:space="preserve">     </w:t>
      </w:r>
    </w:p>
    <w:p w:rsidR="00800067" w:rsidRDefault="00800067" w:rsidP="00800067">
      <w:pPr>
        <w:autoSpaceDE w:val="0"/>
        <w:autoSpaceDN w:val="0"/>
        <w:adjustRightInd w:val="0"/>
        <w:ind w:firstLine="300"/>
        <w:jc w:val="both"/>
        <w:rPr>
          <w:color w:val="000000"/>
          <w:sz w:val="29"/>
          <w:szCs w:val="29"/>
        </w:rPr>
      </w:pPr>
    </w:p>
    <w:p w:rsidR="00477076" w:rsidRPr="0081485B" w:rsidRDefault="00800067" w:rsidP="00800067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81485B">
        <w:rPr>
          <w:b/>
          <w:bCs/>
          <w:sz w:val="30"/>
          <w:szCs w:val="30"/>
        </w:rPr>
        <w:t>Программа комплексного развития систем коммунальной инфраструктуры Перфиловского муницип</w:t>
      </w:r>
      <w:r w:rsidR="00672587" w:rsidRPr="0081485B">
        <w:rPr>
          <w:b/>
          <w:bCs/>
          <w:sz w:val="30"/>
          <w:szCs w:val="30"/>
        </w:rPr>
        <w:t xml:space="preserve">ального образования  </w:t>
      </w:r>
    </w:p>
    <w:p w:rsidR="00800067" w:rsidRPr="00F969AE" w:rsidRDefault="00672587" w:rsidP="00800067">
      <w:pPr>
        <w:keepLines/>
        <w:autoSpaceDE w:val="0"/>
        <w:autoSpaceDN w:val="0"/>
        <w:adjustRightInd w:val="0"/>
        <w:jc w:val="center"/>
        <w:rPr>
          <w:b/>
          <w:bCs/>
          <w:color w:val="000000" w:themeColor="text1"/>
          <w:sz w:val="30"/>
          <w:szCs w:val="30"/>
        </w:rPr>
      </w:pPr>
      <w:r w:rsidRPr="00F969AE">
        <w:rPr>
          <w:b/>
          <w:bCs/>
          <w:color w:val="000000" w:themeColor="text1"/>
          <w:sz w:val="30"/>
          <w:szCs w:val="30"/>
        </w:rPr>
        <w:t>на 20</w:t>
      </w:r>
      <w:r w:rsidR="00F969AE" w:rsidRPr="00F969AE">
        <w:rPr>
          <w:b/>
          <w:bCs/>
          <w:color w:val="000000" w:themeColor="text1"/>
          <w:sz w:val="30"/>
          <w:szCs w:val="30"/>
          <w:lang w:val="en-US"/>
        </w:rPr>
        <w:t>15</w:t>
      </w:r>
      <w:r w:rsidRPr="00F969AE">
        <w:rPr>
          <w:b/>
          <w:bCs/>
          <w:color w:val="000000" w:themeColor="text1"/>
          <w:sz w:val="30"/>
          <w:szCs w:val="30"/>
        </w:rPr>
        <w:t>-2032</w:t>
      </w:r>
      <w:r w:rsidR="00800067" w:rsidRPr="00F969AE">
        <w:rPr>
          <w:b/>
          <w:bCs/>
          <w:color w:val="000000" w:themeColor="text1"/>
          <w:sz w:val="30"/>
          <w:szCs w:val="30"/>
        </w:rPr>
        <w:t xml:space="preserve"> годы</w:t>
      </w:r>
    </w:p>
    <w:p w:rsidR="00800067" w:rsidRPr="00FC5A2B" w:rsidRDefault="00800067" w:rsidP="00800067">
      <w:pPr>
        <w:autoSpaceDE w:val="0"/>
        <w:autoSpaceDN w:val="0"/>
        <w:adjustRightInd w:val="0"/>
        <w:ind w:firstLine="300"/>
        <w:jc w:val="both"/>
        <w:rPr>
          <w:color w:val="FF0000"/>
          <w:sz w:val="29"/>
          <w:szCs w:val="29"/>
        </w:rPr>
      </w:pPr>
    </w:p>
    <w:p w:rsidR="00800067" w:rsidRPr="0081485B" w:rsidRDefault="00800067" w:rsidP="00800067">
      <w:pPr>
        <w:keepLines/>
        <w:autoSpaceDE w:val="0"/>
        <w:autoSpaceDN w:val="0"/>
        <w:adjustRightInd w:val="0"/>
        <w:jc w:val="center"/>
        <w:rPr>
          <w:sz w:val="32"/>
          <w:szCs w:val="32"/>
        </w:rPr>
      </w:pPr>
      <w:r w:rsidRPr="0081485B">
        <w:rPr>
          <w:b/>
          <w:bCs/>
          <w:sz w:val="32"/>
          <w:szCs w:val="32"/>
        </w:rPr>
        <w:t>Паспорт программы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59456A" w:rsidRPr="0059456A" w:rsidTr="00544262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761A62" w:rsidP="00672587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Программа комплексного развития систем коммунальной инфраструктуры Перфиловского муниципа</w:t>
            </w:r>
            <w:r w:rsidR="00672587">
              <w:rPr>
                <w:sz w:val="28"/>
                <w:szCs w:val="28"/>
              </w:rPr>
              <w:t xml:space="preserve">льного образования   на </w:t>
            </w:r>
            <w:r w:rsidR="00672587" w:rsidRPr="00F969AE">
              <w:rPr>
                <w:color w:val="000000" w:themeColor="text1"/>
                <w:sz w:val="28"/>
                <w:szCs w:val="28"/>
              </w:rPr>
              <w:t>2015-2032</w:t>
            </w:r>
            <w:r w:rsidRPr="00F969AE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1. Федеральный закон от 06.10.2003г. № 131-ФЗ "Об общих принципах организации местного самоуправления в Российской Федерации"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2.Федеральный закон от 30.12.2004г. № 210-ФЗ "Об основах регулирования тарифов организаций коммунального комплекса.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3.Федеральный  закон  от 23.11.2009 г. № 261-ФЗ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Об энергосбережении и повышении энергетической эффективности  программой в области и внесение изменений в  отдельные законодательные акты  Российской Федерации» и повышения энергетической эффективности организации.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4.Градострительный кодекс Российской Федерации от 29.12.2004 года № 190-ФЗ.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5. Приказ Министерства регионального развития РФ от 06.05.2011 г.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 Администрация Перфиловского сельского поселения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59456A" w:rsidRPr="0059456A" w:rsidTr="00544262"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Повышение эффективности функционирования коммунальных систем жизнеобеспечения жителей Перфиловского сельского поселения: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управление процессом доступности и повышения качества жилищно-коммунальных услуг, оказываемых населению;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регулирование тарифов на товары и услуги организаций коммунального комплекса;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организация максимально достоверного учёта потребления топливно-энергетических ресурсов;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lastRenderedPageBreak/>
              <w:t>- организация информационной открытости реализации Программы;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повышение уровня благоустройства и улучшение экологической обстановки.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Реконструкция и модернизация основных объектов коммунальной инфраструктуры: 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 w:right="-427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- сокращение затрат на производство энергоресурсов;          - внедрение автоматизированных систем контроля и     учёта электрической энергии; 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привлечение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F969AE" w:rsidRDefault="00672587" w:rsidP="00672587">
            <w:pPr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969AE">
              <w:rPr>
                <w:color w:val="000000" w:themeColor="text1"/>
                <w:sz w:val="28"/>
                <w:szCs w:val="28"/>
              </w:rPr>
              <w:t>2015-2032</w:t>
            </w:r>
            <w:r w:rsidR="00800067" w:rsidRPr="00F969AE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Источники и объёмы финансирования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9E" w:rsidRPr="00D626CA" w:rsidRDefault="00B6099E" w:rsidP="00B6099E">
            <w:pPr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 </w:t>
            </w:r>
            <w:r w:rsidRPr="00D626CA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D626CA" w:rsidRPr="00D626CA">
              <w:rPr>
                <w:color w:val="000000" w:themeColor="text1"/>
                <w:sz w:val="28"/>
                <w:szCs w:val="28"/>
              </w:rPr>
              <w:t>6919,7</w:t>
            </w:r>
            <w:r w:rsidRPr="00D626CA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B6099E" w:rsidRPr="00D626CA" w:rsidRDefault="00B6099E" w:rsidP="00B6099E">
            <w:pPr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D626C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7076" w:rsidRPr="00D626CA">
              <w:rPr>
                <w:color w:val="000000" w:themeColor="text1"/>
                <w:sz w:val="28"/>
                <w:szCs w:val="28"/>
              </w:rPr>
              <w:t>С</w:t>
            </w:r>
            <w:r w:rsidRPr="00D626CA">
              <w:rPr>
                <w:color w:val="000000" w:themeColor="text1"/>
                <w:sz w:val="28"/>
                <w:szCs w:val="28"/>
              </w:rPr>
              <w:t>редств</w:t>
            </w:r>
            <w:r w:rsidR="00477076" w:rsidRPr="00D626CA">
              <w:rPr>
                <w:color w:val="000000" w:themeColor="text1"/>
                <w:sz w:val="28"/>
                <w:szCs w:val="28"/>
              </w:rPr>
              <w:t>а</w:t>
            </w:r>
            <w:r w:rsidRPr="00D626CA">
              <w:rPr>
                <w:color w:val="000000" w:themeColor="text1"/>
                <w:sz w:val="28"/>
                <w:szCs w:val="28"/>
              </w:rPr>
              <w:t xml:space="preserve"> местного бюджета с 201</w:t>
            </w:r>
            <w:r w:rsidR="00CC2B65" w:rsidRPr="00D626CA">
              <w:rPr>
                <w:color w:val="000000" w:themeColor="text1"/>
                <w:sz w:val="28"/>
                <w:szCs w:val="28"/>
              </w:rPr>
              <w:t>5</w:t>
            </w:r>
            <w:r w:rsidRPr="00D626CA">
              <w:rPr>
                <w:color w:val="000000" w:themeColor="text1"/>
                <w:sz w:val="28"/>
                <w:szCs w:val="28"/>
              </w:rPr>
              <w:t xml:space="preserve">– 2020 гг. </w:t>
            </w:r>
            <w:r w:rsidR="00D626CA" w:rsidRPr="00D626CA">
              <w:rPr>
                <w:color w:val="000000" w:themeColor="text1"/>
                <w:sz w:val="28"/>
                <w:szCs w:val="28"/>
              </w:rPr>
              <w:t>–</w:t>
            </w:r>
            <w:r w:rsidRPr="00D626C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26CA" w:rsidRPr="00D626CA">
              <w:rPr>
                <w:color w:val="000000" w:themeColor="text1"/>
                <w:sz w:val="28"/>
                <w:szCs w:val="28"/>
              </w:rPr>
              <w:t>6619,7</w:t>
            </w:r>
            <w:r w:rsidRPr="00D626CA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77076" w:rsidRDefault="00477076" w:rsidP="00B6099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626CA">
              <w:rPr>
                <w:color w:val="000000" w:themeColor="text1"/>
                <w:sz w:val="28"/>
                <w:szCs w:val="28"/>
              </w:rPr>
              <w:t>С</w:t>
            </w:r>
            <w:r w:rsidR="00B6099E" w:rsidRPr="00D626CA">
              <w:rPr>
                <w:color w:val="000000" w:themeColor="text1"/>
                <w:sz w:val="28"/>
                <w:szCs w:val="28"/>
              </w:rPr>
              <w:t>редств</w:t>
            </w:r>
            <w:r w:rsidRPr="00D626CA">
              <w:rPr>
                <w:color w:val="000000" w:themeColor="text1"/>
                <w:sz w:val="28"/>
                <w:szCs w:val="28"/>
              </w:rPr>
              <w:t>а</w:t>
            </w:r>
            <w:r w:rsidR="00B6099E" w:rsidRPr="00D626C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626CA">
              <w:rPr>
                <w:color w:val="000000" w:themeColor="text1"/>
                <w:sz w:val="28"/>
                <w:szCs w:val="28"/>
              </w:rPr>
              <w:t xml:space="preserve">внебюджетных </w:t>
            </w:r>
            <w:r w:rsidR="00B6099E" w:rsidRPr="00D626CA">
              <w:rPr>
                <w:color w:val="000000" w:themeColor="text1"/>
                <w:sz w:val="28"/>
                <w:szCs w:val="28"/>
              </w:rPr>
              <w:t xml:space="preserve"> источников </w:t>
            </w:r>
            <w:r w:rsidR="00D626CA" w:rsidRPr="00D626CA">
              <w:rPr>
                <w:color w:val="000000" w:themeColor="text1"/>
                <w:sz w:val="28"/>
                <w:szCs w:val="28"/>
              </w:rPr>
              <w:t>– 3</w:t>
            </w:r>
            <w:r w:rsidR="00B6099E" w:rsidRPr="00D626CA">
              <w:rPr>
                <w:color w:val="000000" w:themeColor="text1"/>
                <w:sz w:val="28"/>
                <w:szCs w:val="28"/>
              </w:rPr>
              <w:t>00</w:t>
            </w:r>
            <w:r w:rsidR="00B6099E">
              <w:rPr>
                <w:sz w:val="28"/>
                <w:szCs w:val="28"/>
              </w:rPr>
              <w:t xml:space="preserve"> тыс. руб.</w:t>
            </w:r>
          </w:p>
          <w:p w:rsidR="00800067" w:rsidRPr="0059456A" w:rsidRDefault="00B6099E" w:rsidP="00B6099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Объём финансирования указанных мероприятий за счет  средств муниципального бюджета может ежегодно уточняться в соответствии  с решением Думы Перфиловского сельского поселения на соответствующий год.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Улучшение качества коммунального обслуживания потребителей;</w:t>
            </w:r>
          </w:p>
          <w:p w:rsidR="00800067" w:rsidRPr="0059456A" w:rsidRDefault="00D626CA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</w:t>
            </w:r>
            <w:r w:rsidR="00800067" w:rsidRPr="0059456A">
              <w:rPr>
                <w:sz w:val="28"/>
                <w:szCs w:val="28"/>
              </w:rPr>
              <w:t>работы  организаций коммунального комплекса, надёжности и  устойчивости работы объектов жизнеобеспечения;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Контроль за исполнением Программы осуществляет  глава Перфиловского сельского поселения.</w:t>
            </w:r>
          </w:p>
        </w:tc>
      </w:tr>
    </w:tbl>
    <w:p w:rsidR="00800067" w:rsidRPr="0059456A" w:rsidRDefault="00800067" w:rsidP="0080006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800067" w:rsidRPr="0059456A" w:rsidRDefault="00800067" w:rsidP="00800067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59456A">
        <w:rPr>
          <w:b/>
          <w:bCs/>
          <w:sz w:val="28"/>
          <w:szCs w:val="28"/>
        </w:rPr>
        <w:t>1.Введение.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0"/>
          <w:szCs w:val="20"/>
        </w:rPr>
      </w:pPr>
    </w:p>
    <w:p w:rsidR="00800067" w:rsidRPr="0059456A" w:rsidRDefault="00800067" w:rsidP="00800067">
      <w:pPr>
        <w:ind w:firstLine="709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Программа комплексного развития систем коммунальной инфраструктуры  Перфиловского муниципа</w:t>
      </w:r>
      <w:r w:rsidR="00D346E9">
        <w:rPr>
          <w:sz w:val="28"/>
          <w:szCs w:val="28"/>
        </w:rPr>
        <w:t xml:space="preserve">льного образования   на </w:t>
      </w:r>
      <w:r w:rsidR="00D346E9" w:rsidRPr="00F969AE">
        <w:rPr>
          <w:color w:val="000000" w:themeColor="text1"/>
          <w:sz w:val="28"/>
          <w:szCs w:val="28"/>
        </w:rPr>
        <w:t>2015-2032</w:t>
      </w:r>
      <w:r w:rsidRPr="0059456A">
        <w:rPr>
          <w:sz w:val="28"/>
          <w:szCs w:val="28"/>
        </w:rPr>
        <w:t xml:space="preserve"> годы (далее - Программа) направлена на обеспечение надёжного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путём внедрения ресурс</w:t>
      </w:r>
      <w:r w:rsidR="0081485B">
        <w:rPr>
          <w:sz w:val="28"/>
          <w:szCs w:val="28"/>
        </w:rPr>
        <w:t>н</w:t>
      </w:r>
      <w:r w:rsidRPr="0059456A">
        <w:rPr>
          <w:sz w:val="28"/>
          <w:szCs w:val="28"/>
        </w:rPr>
        <w:t>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800067" w:rsidRPr="0059456A" w:rsidRDefault="00800067" w:rsidP="00800067">
      <w:pPr>
        <w:ind w:firstLine="567"/>
        <w:jc w:val="both"/>
        <w:rPr>
          <w:sz w:val="28"/>
          <w:szCs w:val="28"/>
        </w:rPr>
      </w:pPr>
      <w:r w:rsidRPr="0059456A">
        <w:rPr>
          <w:sz w:val="28"/>
          <w:szCs w:val="28"/>
        </w:rPr>
        <w:lastRenderedPageBreak/>
        <w:t>Программа комплексного развития коммунальной инфраструктуры Перфиловского</w:t>
      </w:r>
      <w:r w:rsidRPr="0059456A">
        <w:rPr>
          <w:bCs/>
          <w:sz w:val="28"/>
          <w:szCs w:val="28"/>
        </w:rPr>
        <w:t xml:space="preserve"> муниципального образования </w:t>
      </w:r>
      <w:r w:rsidRPr="00B6099E">
        <w:rPr>
          <w:sz w:val="28"/>
          <w:szCs w:val="28"/>
        </w:rPr>
        <w:t>в 2015-20</w:t>
      </w:r>
      <w:r w:rsidR="007438A0" w:rsidRPr="00B6099E">
        <w:rPr>
          <w:sz w:val="28"/>
          <w:szCs w:val="28"/>
        </w:rPr>
        <w:t>32</w:t>
      </w:r>
      <w:r w:rsidRPr="00B6099E">
        <w:rPr>
          <w:sz w:val="28"/>
          <w:szCs w:val="28"/>
        </w:rPr>
        <w:t xml:space="preserve"> годах</w:t>
      </w:r>
      <w:r w:rsidRPr="0059456A">
        <w:rPr>
          <w:sz w:val="28"/>
          <w:szCs w:val="28"/>
        </w:rPr>
        <w:t xml:space="preserve"> разработана на основании Фе</w:t>
      </w:r>
      <w:r w:rsidR="00477076">
        <w:rPr>
          <w:sz w:val="28"/>
          <w:szCs w:val="28"/>
        </w:rPr>
        <w:t>дерального закона от 30.12.2004</w:t>
      </w:r>
      <w:r w:rsidRPr="0059456A">
        <w:rPr>
          <w:sz w:val="28"/>
          <w:szCs w:val="28"/>
        </w:rPr>
        <w:t>г. № 210-ФЗ «Об основах регулирования тарифов организаций коммунального комплекса» и приказа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образований». Система мероприятий Программы сформирована в соответствии с Генеральным планом развития Перфиловского муниципального образования.</w:t>
      </w:r>
    </w:p>
    <w:p w:rsidR="00800067" w:rsidRDefault="00800067" w:rsidP="00800067">
      <w:pPr>
        <w:ind w:firstLine="709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Программа предусматривает мероприятия, направленные на повышение благоприятных условий жизнедеятельности населения, на ограничение негативного воздействия на окружающую среду.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A16771" w:rsidRPr="00DC08E4" w:rsidRDefault="00A16771" w:rsidP="00800067">
      <w:pPr>
        <w:ind w:firstLine="709"/>
        <w:jc w:val="both"/>
        <w:rPr>
          <w:sz w:val="28"/>
          <w:szCs w:val="28"/>
        </w:rPr>
      </w:pPr>
      <w:r w:rsidRPr="00D857E3">
        <w:rPr>
          <w:color w:val="000000" w:themeColor="text1"/>
          <w:sz w:val="28"/>
          <w:szCs w:val="28"/>
        </w:rPr>
        <w:t>Численность населения Перфиловского муниципального образования – муниципального образования на 01.01.20</w:t>
      </w:r>
      <w:r w:rsidR="0081485B" w:rsidRPr="00D857E3">
        <w:rPr>
          <w:color w:val="000000" w:themeColor="text1"/>
          <w:sz w:val="28"/>
          <w:szCs w:val="28"/>
        </w:rPr>
        <w:t>22</w:t>
      </w:r>
      <w:r w:rsidRPr="00D857E3">
        <w:rPr>
          <w:color w:val="000000" w:themeColor="text1"/>
          <w:sz w:val="28"/>
          <w:szCs w:val="28"/>
        </w:rPr>
        <w:t xml:space="preserve"> г. составила </w:t>
      </w:r>
      <w:r w:rsidR="0057350D" w:rsidRPr="00D857E3">
        <w:rPr>
          <w:rFonts w:cs="Arial"/>
          <w:color w:val="000000" w:themeColor="text1"/>
          <w:sz w:val="28"/>
          <w:szCs w:val="28"/>
        </w:rPr>
        <w:t>1088</w:t>
      </w:r>
      <w:r w:rsidRPr="00D857E3">
        <w:rPr>
          <w:color w:val="000000" w:themeColor="text1"/>
          <w:sz w:val="28"/>
          <w:szCs w:val="28"/>
        </w:rPr>
        <w:t xml:space="preserve"> человек.</w:t>
      </w:r>
      <w:r w:rsidRPr="00DC08E4">
        <w:rPr>
          <w:color w:val="000000"/>
          <w:sz w:val="28"/>
          <w:szCs w:val="28"/>
        </w:rPr>
        <w:t xml:space="preserve"> </w:t>
      </w:r>
      <w:r w:rsidR="00DC08E4" w:rsidRPr="00DC08E4">
        <w:rPr>
          <w:color w:val="000000"/>
          <w:sz w:val="28"/>
          <w:szCs w:val="28"/>
        </w:rPr>
        <w:t>Демографическая ситуация в Перфиловском муниципальном образовании характеризуется сокращением численности населения:</w:t>
      </w:r>
      <w:r w:rsidRPr="00DC08E4">
        <w:rPr>
          <w:rFonts w:cs="Arial"/>
          <w:sz w:val="28"/>
          <w:szCs w:val="28"/>
        </w:rPr>
        <w:t xml:space="preserve"> с 0</w:t>
      </w:r>
      <w:r w:rsidRPr="00D857E3">
        <w:rPr>
          <w:rFonts w:cs="Arial"/>
          <w:color w:val="000000" w:themeColor="text1"/>
          <w:sz w:val="28"/>
          <w:szCs w:val="28"/>
        </w:rPr>
        <w:t>1</w:t>
      </w:r>
      <w:r w:rsidR="002164EF" w:rsidRPr="00D857E3">
        <w:rPr>
          <w:rFonts w:cs="Arial"/>
          <w:color w:val="000000" w:themeColor="text1"/>
          <w:sz w:val="28"/>
          <w:szCs w:val="28"/>
        </w:rPr>
        <w:t>.01.202</w:t>
      </w:r>
      <w:r w:rsidRPr="00D857E3">
        <w:rPr>
          <w:rFonts w:cs="Arial"/>
          <w:color w:val="000000" w:themeColor="text1"/>
          <w:sz w:val="28"/>
          <w:szCs w:val="28"/>
        </w:rPr>
        <w:t>1г</w:t>
      </w:r>
      <w:r w:rsidR="00D857E3">
        <w:rPr>
          <w:rFonts w:cs="Arial"/>
          <w:color w:val="000000" w:themeColor="text1"/>
          <w:sz w:val="28"/>
          <w:szCs w:val="28"/>
        </w:rPr>
        <w:t>.</w:t>
      </w:r>
      <w:r w:rsidRPr="00D857E3">
        <w:rPr>
          <w:rFonts w:cs="Arial"/>
          <w:color w:val="000000" w:themeColor="text1"/>
          <w:sz w:val="28"/>
          <w:szCs w:val="28"/>
        </w:rPr>
        <w:t xml:space="preserve"> </w:t>
      </w:r>
      <w:r w:rsidR="00DC08E4" w:rsidRPr="00D857E3">
        <w:rPr>
          <w:rFonts w:cs="Arial"/>
          <w:color w:val="000000" w:themeColor="text1"/>
          <w:sz w:val="28"/>
          <w:szCs w:val="28"/>
        </w:rPr>
        <w:t xml:space="preserve">количество поживающих в поселении человек </w:t>
      </w:r>
      <w:r w:rsidRPr="00D857E3">
        <w:rPr>
          <w:rFonts w:cs="Arial"/>
          <w:color w:val="000000" w:themeColor="text1"/>
          <w:sz w:val="28"/>
          <w:szCs w:val="28"/>
        </w:rPr>
        <w:t xml:space="preserve">уменьшилась на </w:t>
      </w:r>
      <w:r w:rsidR="00D857E3" w:rsidRPr="00D857E3">
        <w:rPr>
          <w:rFonts w:cs="Arial"/>
          <w:color w:val="000000" w:themeColor="text1"/>
          <w:sz w:val="28"/>
          <w:szCs w:val="28"/>
        </w:rPr>
        <w:t>63</w:t>
      </w:r>
      <w:r w:rsidRPr="00D857E3">
        <w:rPr>
          <w:rFonts w:cs="Arial"/>
          <w:color w:val="000000" w:themeColor="text1"/>
          <w:sz w:val="28"/>
          <w:szCs w:val="28"/>
        </w:rPr>
        <w:t xml:space="preserve"> </w:t>
      </w:r>
      <w:r w:rsidRPr="00DC08E4">
        <w:rPr>
          <w:rFonts w:cs="Arial"/>
          <w:sz w:val="28"/>
          <w:szCs w:val="28"/>
        </w:rPr>
        <w:t>человека.</w:t>
      </w:r>
    </w:p>
    <w:p w:rsidR="00800067" w:rsidRPr="00A16771" w:rsidRDefault="00800067" w:rsidP="00800067">
      <w:pPr>
        <w:ind w:firstLine="709"/>
        <w:jc w:val="both"/>
        <w:rPr>
          <w:sz w:val="28"/>
          <w:szCs w:val="28"/>
        </w:rPr>
      </w:pPr>
      <w:r w:rsidRPr="00A16771">
        <w:rPr>
          <w:sz w:val="28"/>
          <w:szCs w:val="28"/>
        </w:rPr>
        <w:t xml:space="preserve"> </w:t>
      </w:r>
    </w:p>
    <w:p w:rsidR="00800067" w:rsidRDefault="00800067" w:rsidP="008000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456A">
        <w:rPr>
          <w:b/>
          <w:sz w:val="28"/>
          <w:szCs w:val="28"/>
        </w:rPr>
        <w:t>2. Характеристика существующего состояния коммунальной инфраструктуры Перфиловского сельского поселения Тулунского муниципального района</w:t>
      </w:r>
    </w:p>
    <w:p w:rsidR="007438A0" w:rsidRDefault="007438A0" w:rsidP="007438A0">
      <w:pPr>
        <w:pStyle w:val="23"/>
        <w:rPr>
          <w:b/>
          <w:i/>
          <w:color w:val="000000"/>
          <w:sz w:val="24"/>
          <w:szCs w:val="24"/>
        </w:rPr>
      </w:pPr>
    </w:p>
    <w:p w:rsidR="007438A0" w:rsidRPr="00467408" w:rsidRDefault="007438A0" w:rsidP="007438A0">
      <w:pPr>
        <w:pStyle w:val="23"/>
        <w:rPr>
          <w:b/>
          <w:color w:val="000000"/>
        </w:rPr>
      </w:pPr>
      <w:r w:rsidRPr="00467408">
        <w:rPr>
          <w:b/>
          <w:color w:val="000000"/>
        </w:rPr>
        <w:t>2.1.Водоснабжение</w:t>
      </w:r>
    </w:p>
    <w:p w:rsidR="007438A0" w:rsidRPr="00561EA9" w:rsidRDefault="007438A0" w:rsidP="007438A0">
      <w:pPr>
        <w:pStyle w:val="23"/>
        <w:rPr>
          <w:b/>
          <w:color w:val="000000"/>
        </w:rPr>
      </w:pPr>
      <w:r w:rsidRPr="00561EA9">
        <w:rPr>
          <w:b/>
          <w:color w:val="000000"/>
        </w:rPr>
        <w:t>Существующее состояние</w:t>
      </w:r>
    </w:p>
    <w:p w:rsidR="007438A0" w:rsidRPr="00561EA9" w:rsidRDefault="007438A0" w:rsidP="007438A0">
      <w:pPr>
        <w:pStyle w:val="1"/>
        <w:snapToGrid/>
        <w:ind w:left="709" w:firstLine="720"/>
        <w:jc w:val="both"/>
        <w:rPr>
          <w:b/>
          <w:i/>
          <w:color w:val="000000"/>
          <w:sz w:val="28"/>
          <w:szCs w:val="28"/>
        </w:rPr>
      </w:pPr>
    </w:p>
    <w:p w:rsidR="004D588D" w:rsidRPr="004D588D" w:rsidRDefault="004D588D" w:rsidP="004D588D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4D588D">
        <w:rPr>
          <w:color w:val="000000"/>
          <w:sz w:val="28"/>
          <w:szCs w:val="28"/>
        </w:rPr>
        <w:t xml:space="preserve">Водоснабжение Перфиловского муниципального образования, в основном, осуществляется от подземных источников водоснабжения. </w:t>
      </w:r>
    </w:p>
    <w:p w:rsidR="004D588D" w:rsidRPr="004D588D" w:rsidRDefault="004D588D" w:rsidP="004D588D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4D588D">
        <w:rPr>
          <w:color w:val="000000"/>
          <w:sz w:val="28"/>
          <w:szCs w:val="28"/>
        </w:rPr>
        <w:t xml:space="preserve">Централизованное водоснабжение в поселении отсутствует. </w:t>
      </w:r>
    </w:p>
    <w:p w:rsidR="004D588D" w:rsidRPr="004D588D" w:rsidRDefault="004D588D" w:rsidP="004D588D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4D588D">
        <w:rPr>
          <w:color w:val="000000"/>
          <w:sz w:val="28"/>
          <w:szCs w:val="28"/>
        </w:rPr>
        <w:t xml:space="preserve">Объектами водоснабжения являются пять водонапорных башни. </w:t>
      </w:r>
    </w:p>
    <w:p w:rsidR="004D588D" w:rsidRPr="004D588D" w:rsidRDefault="004D588D" w:rsidP="004D588D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4D588D">
        <w:rPr>
          <w:color w:val="000000"/>
          <w:sz w:val="28"/>
          <w:szCs w:val="28"/>
        </w:rPr>
        <w:t xml:space="preserve">Водонапорные башни: в с. Перфилово – 3, в д. Нижний Манут – 1, в с. Петровск – 1. </w:t>
      </w:r>
    </w:p>
    <w:p w:rsidR="004D588D" w:rsidRPr="004D588D" w:rsidRDefault="004D588D" w:rsidP="004D588D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4D588D">
        <w:rPr>
          <w:color w:val="000000"/>
          <w:sz w:val="28"/>
          <w:szCs w:val="28"/>
        </w:rPr>
        <w:t>Основными недостатками и нарушениями при эксплуатации водозаборных скважин остаются: отсутствие лицензии по недропользованию для добычи подземных вод, нес</w:t>
      </w:r>
      <w:r w:rsidR="0081485B">
        <w:rPr>
          <w:color w:val="000000"/>
          <w:sz w:val="28"/>
          <w:szCs w:val="28"/>
        </w:rPr>
        <w:t>облю</w:t>
      </w:r>
      <w:r w:rsidRPr="004D588D">
        <w:rPr>
          <w:color w:val="000000"/>
          <w:sz w:val="28"/>
          <w:szCs w:val="28"/>
        </w:rPr>
        <w:t xml:space="preserve">дение зон санитарной охраны строгого режима, отсутствие контроля за водоотбором. Так как скважинами механического бурения вскрываются подземные воды глубоких горизонтов, они наиболее защищены от загрязнения в отличии от мелких выработок (колодцы, скважины ручного бурения). </w:t>
      </w:r>
    </w:p>
    <w:p w:rsidR="008F0F55" w:rsidRPr="004D588D" w:rsidRDefault="004D588D" w:rsidP="004D588D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4D588D">
        <w:rPr>
          <w:color w:val="000000"/>
          <w:sz w:val="28"/>
          <w:szCs w:val="28"/>
        </w:rPr>
        <w:t>В целом по качеству подземные воды защищенн</w:t>
      </w:r>
      <w:r w:rsidR="0081485B">
        <w:rPr>
          <w:color w:val="000000"/>
          <w:sz w:val="28"/>
          <w:szCs w:val="28"/>
        </w:rPr>
        <w:t>ых водоносных горизонтов удовле</w:t>
      </w:r>
      <w:r w:rsidRPr="004D588D">
        <w:rPr>
          <w:color w:val="000000"/>
          <w:sz w:val="28"/>
          <w:szCs w:val="28"/>
        </w:rPr>
        <w:t>творяют санитарным требованиям и нормам и являются кондиционными.</w:t>
      </w:r>
    </w:p>
    <w:p w:rsidR="004D588D" w:rsidRDefault="004D588D" w:rsidP="008F0F55">
      <w:pPr>
        <w:ind w:firstLine="720"/>
        <w:jc w:val="both"/>
        <w:rPr>
          <w:color w:val="000000"/>
          <w:sz w:val="28"/>
          <w:szCs w:val="28"/>
        </w:rPr>
      </w:pPr>
    </w:p>
    <w:p w:rsidR="008F0F55" w:rsidRPr="00467408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467408">
        <w:rPr>
          <w:color w:val="000000"/>
          <w:sz w:val="28"/>
          <w:szCs w:val="28"/>
        </w:rPr>
        <w:t>2.2.</w:t>
      </w:r>
      <w:r w:rsidRPr="00467408">
        <w:rPr>
          <w:b/>
          <w:color w:val="000000"/>
          <w:sz w:val="28"/>
          <w:szCs w:val="28"/>
        </w:rPr>
        <w:t xml:space="preserve"> Водоотведение</w:t>
      </w:r>
    </w:p>
    <w:p w:rsidR="008F0F55" w:rsidRPr="00561EA9" w:rsidRDefault="008F0F55" w:rsidP="008F0F55">
      <w:pPr>
        <w:pStyle w:val="2"/>
        <w:keepNext w:val="0"/>
        <w:keepLines w:val="0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1EA9">
        <w:rPr>
          <w:rFonts w:ascii="Times New Roman" w:hAnsi="Times New Roman"/>
          <w:color w:val="000000"/>
          <w:sz w:val="28"/>
          <w:szCs w:val="28"/>
        </w:rPr>
        <w:t xml:space="preserve"> Существующее положение</w:t>
      </w:r>
    </w:p>
    <w:p w:rsidR="008F0F55" w:rsidRPr="00561EA9" w:rsidRDefault="008F0F55" w:rsidP="008F0F55">
      <w:pPr>
        <w:pStyle w:val="a7"/>
        <w:widowControl w:val="0"/>
        <w:ind w:firstLine="720"/>
        <w:rPr>
          <w:color w:val="000000"/>
          <w:szCs w:val="28"/>
        </w:rPr>
      </w:pPr>
      <w:r w:rsidRPr="00561EA9">
        <w:rPr>
          <w:color w:val="000000"/>
          <w:szCs w:val="28"/>
        </w:rPr>
        <w:lastRenderedPageBreak/>
        <w:t xml:space="preserve">Централизованной канализации в Перфиловском сельском поселении нет. Приемниками хозяйственно-бытовых сточных вод являются выгребные ямы и дворовые туалеты. </w:t>
      </w:r>
    </w:p>
    <w:p w:rsidR="0081485B" w:rsidRDefault="0081485B" w:rsidP="008F0F55">
      <w:pPr>
        <w:ind w:firstLine="720"/>
        <w:jc w:val="both"/>
        <w:rPr>
          <w:color w:val="000000"/>
          <w:sz w:val="28"/>
          <w:szCs w:val="28"/>
        </w:rPr>
      </w:pPr>
    </w:p>
    <w:p w:rsidR="008F0F55" w:rsidRPr="00467408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467408">
        <w:rPr>
          <w:color w:val="000000"/>
          <w:sz w:val="28"/>
          <w:szCs w:val="28"/>
        </w:rPr>
        <w:t>2.3.</w:t>
      </w:r>
      <w:r w:rsidRPr="00467408">
        <w:rPr>
          <w:b/>
          <w:color w:val="000000"/>
          <w:sz w:val="28"/>
          <w:szCs w:val="28"/>
        </w:rPr>
        <w:t xml:space="preserve"> Теплоснабжение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 xml:space="preserve"> Существующее состояние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tabs>
          <w:tab w:val="left" w:pos="891"/>
        </w:tabs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На те</w:t>
      </w:r>
      <w:r w:rsidR="0081485B">
        <w:rPr>
          <w:color w:val="000000"/>
          <w:sz w:val="28"/>
          <w:szCs w:val="28"/>
        </w:rPr>
        <w:t xml:space="preserve">рритории находится 1 котельная </w:t>
      </w:r>
      <w:r w:rsidRPr="00561EA9">
        <w:rPr>
          <w:color w:val="000000"/>
          <w:sz w:val="28"/>
          <w:szCs w:val="28"/>
        </w:rPr>
        <w:t>в с. Перфилово (ведомственная), отапливающая школу. Тепловые с</w:t>
      </w:r>
      <w:r w:rsidR="00A963B3">
        <w:rPr>
          <w:color w:val="000000"/>
          <w:sz w:val="28"/>
          <w:szCs w:val="28"/>
        </w:rPr>
        <w:t xml:space="preserve">ети </w:t>
      </w:r>
      <w:r w:rsidR="0081485B">
        <w:rPr>
          <w:color w:val="000000"/>
          <w:sz w:val="28"/>
          <w:szCs w:val="28"/>
        </w:rPr>
        <w:t xml:space="preserve">от котельной </w:t>
      </w:r>
      <w:r w:rsidRPr="00561EA9">
        <w:rPr>
          <w:color w:val="000000"/>
          <w:sz w:val="28"/>
          <w:szCs w:val="28"/>
        </w:rPr>
        <w:t>нуждаются в замене или ремонте.</w:t>
      </w:r>
    </w:p>
    <w:p w:rsidR="008F0F55" w:rsidRPr="00561EA9" w:rsidRDefault="008F0F55" w:rsidP="008F0F55">
      <w:pPr>
        <w:tabs>
          <w:tab w:val="left" w:pos="891"/>
        </w:tabs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Неблагоустроенная жилая застройка в большей части представлена 1-2-х этажными домами с приусадебными участками, отапливается индивидуально – печами и электричеством.</w:t>
      </w:r>
    </w:p>
    <w:p w:rsidR="008F0F55" w:rsidRPr="00561EA9" w:rsidRDefault="008F0F55" w:rsidP="008F0F55">
      <w:pPr>
        <w:pStyle w:val="a7"/>
        <w:widowControl w:val="0"/>
        <w:ind w:firstLine="720"/>
        <w:rPr>
          <w:color w:val="000000"/>
          <w:szCs w:val="28"/>
        </w:rPr>
      </w:pPr>
    </w:p>
    <w:p w:rsidR="008F0F55" w:rsidRPr="00467408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467408">
        <w:rPr>
          <w:color w:val="000000"/>
          <w:sz w:val="28"/>
          <w:szCs w:val="28"/>
        </w:rPr>
        <w:t>2.4.</w:t>
      </w:r>
      <w:r w:rsidRPr="00467408">
        <w:rPr>
          <w:b/>
          <w:color w:val="000000"/>
          <w:sz w:val="28"/>
          <w:szCs w:val="28"/>
        </w:rPr>
        <w:t xml:space="preserve"> Газоснабжение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Существующее состояние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В Перфиловском муниципальном образовании в настоящее время газоснабжение природным газом отсутствует.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</w:p>
    <w:p w:rsidR="008F0F55" w:rsidRPr="00467408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467408">
        <w:rPr>
          <w:color w:val="000000"/>
          <w:sz w:val="28"/>
          <w:szCs w:val="28"/>
        </w:rPr>
        <w:t xml:space="preserve">2.5. </w:t>
      </w:r>
      <w:r w:rsidRPr="00467408">
        <w:rPr>
          <w:b/>
          <w:color w:val="000000"/>
          <w:sz w:val="28"/>
          <w:szCs w:val="28"/>
        </w:rPr>
        <w:t>Электроснабжение.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Существующее состояние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>Электрические сети на территории Перфиловского муниц</w:t>
      </w:r>
      <w:r>
        <w:rPr>
          <w:color w:val="000000"/>
          <w:sz w:val="28"/>
          <w:szCs w:val="28"/>
        </w:rPr>
        <w:t>ипального образования об</w:t>
      </w:r>
      <w:r w:rsidRPr="00D53CD7">
        <w:rPr>
          <w:color w:val="000000"/>
          <w:sz w:val="28"/>
          <w:szCs w:val="28"/>
        </w:rPr>
        <w:t>служиваются Перфиловским. Открытым акционерным о</w:t>
      </w:r>
      <w:r>
        <w:rPr>
          <w:color w:val="000000"/>
          <w:sz w:val="28"/>
          <w:szCs w:val="28"/>
        </w:rPr>
        <w:t>бществом «Иркутская электросете</w:t>
      </w:r>
      <w:r w:rsidRPr="00D53CD7">
        <w:rPr>
          <w:color w:val="000000"/>
          <w:sz w:val="28"/>
          <w:szCs w:val="28"/>
        </w:rPr>
        <w:t xml:space="preserve">вая компания» (ОАО «ИЭСК»). На территории поселения проходят воздушные линии 0,4 кВ и ВЛ-10 кВ, ВЛ - 35 кВ, ВЛ – 110 кВ. Общей протяженностью 97,226 км </w:t>
      </w: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>Источники электроснабжения на территории Перфило</w:t>
      </w:r>
      <w:r w:rsidR="0081485B">
        <w:rPr>
          <w:color w:val="000000"/>
          <w:sz w:val="28"/>
          <w:szCs w:val="28"/>
        </w:rPr>
        <w:t>вского муниципального образо</w:t>
      </w:r>
      <w:r w:rsidRPr="00D53CD7">
        <w:rPr>
          <w:color w:val="000000"/>
          <w:sz w:val="28"/>
          <w:szCs w:val="28"/>
        </w:rPr>
        <w:t xml:space="preserve">вания являются ПС 110/10 кВ Бадар, ПС 35/10 Мугун, ПС 35/10 кВ Тулун. Количество ТП 10/0,4 кВ внасленных пуктах Перфиловского муниципального образования: </w:t>
      </w: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 xml:space="preserve"> с. Перфилово – 6 ТП 10/0,4 кВ, состояние хорошее. </w:t>
      </w: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 xml:space="preserve"> д. Нижний Манут - 5 ТП 10/0,4 кВ, состояние хорошее. </w:t>
      </w: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 xml:space="preserve"> д. Верхний Манут –2 ТП 10/0,4 кВ, состояние хорошее. </w:t>
      </w: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 xml:space="preserve"> д. Казакова – 7 ТП 10/0,4 кВ, состояние хорошее. </w:t>
      </w:r>
    </w:p>
    <w:p w:rsidR="00D53CD7" w:rsidRPr="00D53CD7" w:rsidRDefault="00D53CD7" w:rsidP="00D53CD7">
      <w:pPr>
        <w:ind w:firstLine="708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 xml:space="preserve"> с. Петровск – 3 ТП 10/0,4 кВ, состояние хорошее. </w:t>
      </w:r>
    </w:p>
    <w:p w:rsidR="00D53CD7" w:rsidRPr="00D53CD7" w:rsidRDefault="00D53CD7" w:rsidP="0081485B">
      <w:pPr>
        <w:ind w:firstLine="708"/>
        <w:jc w:val="both"/>
        <w:rPr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 данные электр</w:t>
      </w:r>
      <w:r w:rsidR="00FC5A2B">
        <w:rPr>
          <w:color w:val="000000"/>
          <w:sz w:val="28"/>
          <w:szCs w:val="28"/>
        </w:rPr>
        <w:t>оприемники относятся к III кате</w:t>
      </w:r>
      <w:r w:rsidRPr="00D53CD7">
        <w:rPr>
          <w:color w:val="000000"/>
          <w:sz w:val="28"/>
          <w:szCs w:val="28"/>
        </w:rPr>
        <w:t xml:space="preserve">гории. </w:t>
      </w:r>
    </w:p>
    <w:p w:rsidR="008F0F55" w:rsidRPr="00D53CD7" w:rsidRDefault="00D53CD7" w:rsidP="0081485B">
      <w:pPr>
        <w:ind w:firstLine="708"/>
        <w:jc w:val="both"/>
        <w:rPr>
          <w:b/>
          <w:color w:val="000000"/>
          <w:sz w:val="28"/>
          <w:szCs w:val="28"/>
        </w:rPr>
      </w:pPr>
      <w:r w:rsidRPr="00D53CD7">
        <w:rPr>
          <w:color w:val="000000"/>
          <w:sz w:val="28"/>
          <w:szCs w:val="28"/>
        </w:rPr>
        <w:t>Общее техническое состояние ВЛ и подстанций – хорошее.</w:t>
      </w:r>
    </w:p>
    <w:p w:rsidR="00D53CD7" w:rsidRPr="00FC5A2B" w:rsidRDefault="00D53CD7" w:rsidP="008F0F55">
      <w:pPr>
        <w:ind w:firstLine="708"/>
        <w:rPr>
          <w:b/>
          <w:sz w:val="28"/>
          <w:szCs w:val="28"/>
        </w:rPr>
      </w:pPr>
    </w:p>
    <w:p w:rsidR="008F0F55" w:rsidRPr="00FC5A2B" w:rsidRDefault="008F0F55" w:rsidP="008F0F55">
      <w:pPr>
        <w:ind w:firstLine="708"/>
        <w:rPr>
          <w:b/>
          <w:sz w:val="28"/>
          <w:szCs w:val="28"/>
        </w:rPr>
      </w:pPr>
      <w:r w:rsidRPr="00FC5A2B">
        <w:rPr>
          <w:b/>
          <w:sz w:val="28"/>
          <w:szCs w:val="28"/>
        </w:rPr>
        <w:t>Электрические нагрузки</w:t>
      </w:r>
    </w:p>
    <w:p w:rsidR="00FC5A2B" w:rsidRPr="00FC5A2B" w:rsidRDefault="00FC5A2B" w:rsidP="00FC5A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FC5A2B">
        <w:rPr>
          <w:rFonts w:eastAsiaTheme="minorHAnsi"/>
          <w:color w:val="000000"/>
          <w:sz w:val="28"/>
          <w:szCs w:val="23"/>
          <w:lang w:eastAsia="en-US"/>
        </w:rPr>
        <w:lastRenderedPageBreak/>
        <w:t>Подсчет электрических нагрузок выполнен с учето</w:t>
      </w:r>
      <w:r>
        <w:rPr>
          <w:rFonts w:eastAsiaTheme="minorHAnsi"/>
          <w:color w:val="000000"/>
          <w:sz w:val="28"/>
          <w:szCs w:val="23"/>
          <w:lang w:eastAsia="en-US"/>
        </w:rPr>
        <w:t>м всех потребителей, расположен</w:t>
      </w:r>
      <w:r w:rsidRPr="00FC5A2B">
        <w:rPr>
          <w:rFonts w:eastAsiaTheme="minorHAnsi"/>
          <w:color w:val="000000"/>
          <w:sz w:val="28"/>
          <w:szCs w:val="23"/>
          <w:lang w:eastAsia="en-US"/>
        </w:rPr>
        <w:t xml:space="preserve">ных или намеченных к размещению в Перфиловском муниципальном образовании. </w:t>
      </w:r>
    </w:p>
    <w:p w:rsidR="00FC5A2B" w:rsidRPr="00FC5A2B" w:rsidRDefault="00FC5A2B" w:rsidP="00FC5A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FC5A2B">
        <w:rPr>
          <w:rFonts w:eastAsiaTheme="minorHAnsi"/>
          <w:color w:val="000000"/>
          <w:sz w:val="28"/>
          <w:szCs w:val="23"/>
          <w:lang w:eastAsia="en-US"/>
        </w:rPr>
        <w:t xml:space="preserve">Подсчет электрических нагрузок выполнен в соответствии с РД34.20.185-94 «Инструкцией по проектированию городских сетей»,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приказам Минтопэнерго России от 29 июня 1999 г. № 213, а также с учетом СП 31-110-2003 «Проектирование и монтаж электроустановок жилых и общественных зданий». </w:t>
      </w:r>
    </w:p>
    <w:p w:rsidR="00FC5A2B" w:rsidRPr="00FC5A2B" w:rsidRDefault="00FC5A2B" w:rsidP="00FC5A2B">
      <w:pPr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FC5A2B">
        <w:rPr>
          <w:rFonts w:eastAsiaTheme="minorHAnsi"/>
          <w:color w:val="000000"/>
          <w:sz w:val="28"/>
          <w:szCs w:val="23"/>
          <w:lang w:eastAsia="en-US"/>
        </w:rPr>
        <w:t xml:space="preserve">Расчеты нагрузок по площадкам жилищного строительства и объектам культурно-бытового назначения представлены </w:t>
      </w:r>
      <w:r w:rsidR="00467408">
        <w:rPr>
          <w:rFonts w:eastAsiaTheme="minorHAnsi"/>
          <w:color w:val="000000"/>
          <w:sz w:val="28"/>
          <w:szCs w:val="23"/>
          <w:lang w:eastAsia="en-US"/>
        </w:rPr>
        <w:t>в таблице 4.5.4.</w:t>
      </w:r>
      <w:r w:rsidRPr="00FC5A2B"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</w:p>
    <w:p w:rsidR="00FC5A2B" w:rsidRDefault="00FC5A2B" w:rsidP="00FC5A2B">
      <w:pPr>
        <w:ind w:firstLine="708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5F3412" w:rsidRDefault="00467408" w:rsidP="00FC5A2B">
      <w:pPr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4.5.4.</w:t>
      </w:r>
      <w:r w:rsidR="005F3412">
        <w:rPr>
          <w:b/>
          <w:bCs/>
          <w:sz w:val="23"/>
          <w:szCs w:val="23"/>
        </w:rPr>
        <w:t xml:space="preserve"> – Нагрузки нового жилищного строительства и объектов культурно-бытового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417"/>
        <w:gridCol w:w="1526"/>
      </w:tblGrid>
      <w:tr w:rsidR="006D6747" w:rsidTr="00963C95">
        <w:trPr>
          <w:trHeight w:val="828"/>
        </w:trPr>
        <w:tc>
          <w:tcPr>
            <w:tcW w:w="5495" w:type="dxa"/>
          </w:tcPr>
          <w:p w:rsidR="006D6747" w:rsidRDefault="006D6747" w:rsidP="00AC5BCE">
            <w:pPr>
              <w:jc w:val="center"/>
              <w:rPr>
                <w:color w:val="000000"/>
                <w:sz w:val="28"/>
                <w:szCs w:val="28"/>
              </w:rPr>
            </w:pPr>
            <w:r w:rsidRPr="00963C95">
              <w:rPr>
                <w:color w:val="000000"/>
                <w:sz w:val="24"/>
                <w:szCs w:val="28"/>
              </w:rPr>
              <w:t>Наименование потребителей</w:t>
            </w:r>
          </w:p>
        </w:tc>
        <w:tc>
          <w:tcPr>
            <w:tcW w:w="1843" w:type="dxa"/>
          </w:tcPr>
          <w:p w:rsidR="006D6747" w:rsidRDefault="006D6747" w:rsidP="00AC5B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нагрузка</w:t>
            </w:r>
          </w:p>
        </w:tc>
        <w:tc>
          <w:tcPr>
            <w:tcW w:w="1417" w:type="dxa"/>
          </w:tcPr>
          <w:p w:rsidR="006D6747" w:rsidRDefault="00F76510" w:rsidP="00AC5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Единица изме</w:t>
            </w:r>
            <w:r w:rsidR="006D6747" w:rsidRPr="006D6747">
              <w:rPr>
                <w:color w:val="000000"/>
                <w:sz w:val="24"/>
                <w:szCs w:val="28"/>
              </w:rPr>
              <w:t>рения</w:t>
            </w:r>
          </w:p>
        </w:tc>
        <w:tc>
          <w:tcPr>
            <w:tcW w:w="1526" w:type="dxa"/>
          </w:tcPr>
          <w:p w:rsidR="006D6747" w:rsidRDefault="006D6747" w:rsidP="00AC5B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мощность, кВт</w:t>
            </w:r>
          </w:p>
        </w:tc>
      </w:tr>
      <w:tr w:rsidR="006D6747" w:rsidTr="00963C95">
        <w:tc>
          <w:tcPr>
            <w:tcW w:w="5495" w:type="dxa"/>
          </w:tcPr>
          <w:p w:rsidR="006D6747" w:rsidRPr="006D6747" w:rsidRDefault="006D6747" w:rsidP="006D6747">
            <w:pPr>
              <w:jc w:val="center"/>
              <w:rPr>
                <w:color w:val="000000"/>
                <w:sz w:val="24"/>
                <w:szCs w:val="28"/>
              </w:rPr>
            </w:pPr>
            <w:r w:rsidRPr="006D674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6D6747" w:rsidRPr="006D6747" w:rsidRDefault="006D6747" w:rsidP="006D6747">
            <w:pPr>
              <w:jc w:val="center"/>
              <w:rPr>
                <w:color w:val="000000"/>
                <w:sz w:val="24"/>
                <w:szCs w:val="28"/>
              </w:rPr>
            </w:pPr>
            <w:r w:rsidRPr="006D6747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6D6747" w:rsidRPr="006D6747" w:rsidRDefault="006D6747" w:rsidP="006D6747">
            <w:pPr>
              <w:jc w:val="center"/>
              <w:rPr>
                <w:color w:val="000000"/>
                <w:sz w:val="24"/>
                <w:szCs w:val="28"/>
              </w:rPr>
            </w:pPr>
            <w:r w:rsidRPr="006D6747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526" w:type="dxa"/>
          </w:tcPr>
          <w:p w:rsidR="006D6747" w:rsidRPr="006D6747" w:rsidRDefault="006D6747" w:rsidP="006D6747">
            <w:pPr>
              <w:jc w:val="center"/>
              <w:rPr>
                <w:color w:val="000000"/>
                <w:sz w:val="24"/>
                <w:szCs w:val="28"/>
              </w:rPr>
            </w:pPr>
            <w:r w:rsidRPr="006D6747">
              <w:rPr>
                <w:color w:val="000000"/>
                <w:sz w:val="24"/>
                <w:szCs w:val="28"/>
              </w:rPr>
              <w:t>4</w:t>
            </w:r>
          </w:p>
        </w:tc>
      </w:tr>
      <w:tr w:rsidR="006D6747" w:rsidTr="00963C95">
        <w:trPr>
          <w:trHeight w:val="660"/>
        </w:trPr>
        <w:tc>
          <w:tcPr>
            <w:tcW w:w="5495" w:type="dxa"/>
          </w:tcPr>
          <w:p w:rsidR="006D6747" w:rsidRPr="00AC5BCE" w:rsidRDefault="00AC5BCE" w:rsidP="00AC5BCE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Дошкольные образовательные учре</w:t>
            </w:r>
            <w:r w:rsidR="006D6747" w:rsidRPr="00AC5BCE">
              <w:rPr>
                <w:color w:val="000000"/>
                <w:sz w:val="24"/>
                <w:szCs w:val="28"/>
              </w:rPr>
              <w:t>ждения, расширение до 50 мест</w:t>
            </w:r>
          </w:p>
        </w:tc>
        <w:tc>
          <w:tcPr>
            <w:tcW w:w="1843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0,46</w:t>
            </w:r>
          </w:p>
        </w:tc>
        <w:tc>
          <w:tcPr>
            <w:tcW w:w="1417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кВт/место</w:t>
            </w:r>
          </w:p>
        </w:tc>
        <w:tc>
          <w:tcPr>
            <w:tcW w:w="1526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23,0</w:t>
            </w:r>
          </w:p>
        </w:tc>
      </w:tr>
      <w:tr w:rsidR="006D6747" w:rsidTr="00963C95">
        <w:tc>
          <w:tcPr>
            <w:tcW w:w="5495" w:type="dxa"/>
          </w:tcPr>
          <w:p w:rsidR="006D6747" w:rsidRPr="00AC5BCE" w:rsidRDefault="006D6747" w:rsidP="00AC5BCE">
            <w:pPr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Спортивные залы, 900 м2</w:t>
            </w:r>
          </w:p>
        </w:tc>
        <w:tc>
          <w:tcPr>
            <w:tcW w:w="1843" w:type="dxa"/>
          </w:tcPr>
          <w:p w:rsidR="006D6747" w:rsidRPr="00AC5BCE" w:rsidRDefault="006D6747" w:rsidP="00AC5BCE">
            <w:pPr>
              <w:pStyle w:val="Default"/>
              <w:jc w:val="center"/>
              <w:rPr>
                <w:szCs w:val="22"/>
              </w:rPr>
            </w:pPr>
            <w:r w:rsidRPr="00AC5BCE">
              <w:rPr>
                <w:szCs w:val="22"/>
              </w:rPr>
              <w:t>0,1</w:t>
            </w:r>
          </w:p>
        </w:tc>
        <w:tc>
          <w:tcPr>
            <w:tcW w:w="1417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кВт/м2</w:t>
            </w:r>
          </w:p>
        </w:tc>
        <w:tc>
          <w:tcPr>
            <w:tcW w:w="1526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90,0</w:t>
            </w:r>
          </w:p>
        </w:tc>
      </w:tr>
      <w:tr w:rsidR="006D6747" w:rsidTr="00963C95">
        <w:trPr>
          <w:trHeight w:val="788"/>
        </w:trPr>
        <w:tc>
          <w:tcPr>
            <w:tcW w:w="5495" w:type="dxa"/>
          </w:tcPr>
          <w:p w:rsidR="006D6747" w:rsidRPr="00AC5BCE" w:rsidRDefault="006D6747" w:rsidP="00AC5BCE">
            <w:pPr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Индивидуальные жилые дома, 3,14 тыс. м2</w:t>
            </w:r>
          </w:p>
        </w:tc>
        <w:tc>
          <w:tcPr>
            <w:tcW w:w="1843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20,7</w:t>
            </w:r>
          </w:p>
        </w:tc>
        <w:tc>
          <w:tcPr>
            <w:tcW w:w="1417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кВт/м2</w:t>
            </w:r>
          </w:p>
        </w:tc>
        <w:tc>
          <w:tcPr>
            <w:tcW w:w="1526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65,0</w:t>
            </w:r>
          </w:p>
        </w:tc>
      </w:tr>
      <w:tr w:rsidR="006D6747" w:rsidTr="00963C95">
        <w:tc>
          <w:tcPr>
            <w:tcW w:w="5495" w:type="dxa"/>
          </w:tcPr>
          <w:p w:rsidR="006D6747" w:rsidRPr="00AC5BCE" w:rsidRDefault="006D6747" w:rsidP="00AC5BCE">
            <w:pPr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Убыль жилищного фонда 5,87 тыс. м2</w:t>
            </w:r>
          </w:p>
        </w:tc>
        <w:tc>
          <w:tcPr>
            <w:tcW w:w="1843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18,4</w:t>
            </w:r>
          </w:p>
        </w:tc>
        <w:tc>
          <w:tcPr>
            <w:tcW w:w="1417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кВт/м2</w:t>
            </w:r>
          </w:p>
        </w:tc>
        <w:tc>
          <w:tcPr>
            <w:tcW w:w="1526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108,0</w:t>
            </w:r>
          </w:p>
        </w:tc>
      </w:tr>
      <w:tr w:rsidR="006D6747" w:rsidTr="00963C95">
        <w:tc>
          <w:tcPr>
            <w:tcW w:w="5495" w:type="dxa"/>
          </w:tcPr>
          <w:p w:rsidR="006D6747" w:rsidRPr="00AC5BCE" w:rsidRDefault="006D6747" w:rsidP="00AC5BCE">
            <w:pPr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Тепловая нагрузка</w:t>
            </w:r>
          </w:p>
        </w:tc>
        <w:tc>
          <w:tcPr>
            <w:tcW w:w="1843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D6747" w:rsidRPr="00AC5BCE" w:rsidRDefault="006D6747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1526" w:type="dxa"/>
          </w:tcPr>
          <w:p w:rsidR="006D6747" w:rsidRPr="00AC5BCE" w:rsidRDefault="00AC5BCE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376,8</w:t>
            </w:r>
          </w:p>
        </w:tc>
      </w:tr>
      <w:tr w:rsidR="006D6747" w:rsidTr="00C34DB8">
        <w:tc>
          <w:tcPr>
            <w:tcW w:w="8755" w:type="dxa"/>
            <w:gridSpan w:val="3"/>
          </w:tcPr>
          <w:p w:rsidR="006D6747" w:rsidRPr="00AC5BCE" w:rsidRDefault="006D6747" w:rsidP="006D6747">
            <w:pPr>
              <w:jc w:val="right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26" w:type="dxa"/>
          </w:tcPr>
          <w:p w:rsidR="006D6747" w:rsidRPr="00AC5BCE" w:rsidRDefault="00AC5BCE" w:rsidP="00AC5BCE">
            <w:pPr>
              <w:jc w:val="center"/>
              <w:rPr>
                <w:color w:val="000000"/>
                <w:sz w:val="24"/>
                <w:szCs w:val="28"/>
              </w:rPr>
            </w:pPr>
            <w:r w:rsidRPr="00AC5BCE">
              <w:rPr>
                <w:color w:val="000000"/>
                <w:sz w:val="24"/>
                <w:szCs w:val="28"/>
              </w:rPr>
              <w:t>554,8</w:t>
            </w:r>
          </w:p>
        </w:tc>
      </w:tr>
    </w:tbl>
    <w:p w:rsidR="008F0F55" w:rsidRPr="00561EA9" w:rsidRDefault="008F0F55" w:rsidP="008F0F55">
      <w:pPr>
        <w:ind w:firstLine="708"/>
        <w:jc w:val="right"/>
        <w:rPr>
          <w:color w:val="000000"/>
          <w:sz w:val="28"/>
          <w:szCs w:val="28"/>
        </w:rPr>
      </w:pPr>
    </w:p>
    <w:p w:rsidR="00AC5BCE" w:rsidRPr="00AC5BCE" w:rsidRDefault="00AC5BCE" w:rsidP="00AC5BCE">
      <w:pPr>
        <w:ind w:firstLine="720"/>
        <w:jc w:val="both"/>
        <w:rPr>
          <w:color w:val="000000"/>
          <w:sz w:val="28"/>
          <w:szCs w:val="28"/>
        </w:rPr>
      </w:pPr>
      <w:r w:rsidRPr="00AC5BCE">
        <w:rPr>
          <w:color w:val="000000"/>
          <w:sz w:val="28"/>
          <w:szCs w:val="28"/>
        </w:rPr>
        <w:t>Прирост электрических нагрузок на расчетный</w:t>
      </w:r>
      <w:r w:rsidR="00C34DB8">
        <w:rPr>
          <w:color w:val="000000"/>
          <w:sz w:val="28"/>
          <w:szCs w:val="28"/>
        </w:rPr>
        <w:t xml:space="preserve"> срок в Перфиловском муниципаль</w:t>
      </w:r>
      <w:r w:rsidRPr="00AC5BCE">
        <w:rPr>
          <w:color w:val="000000"/>
          <w:sz w:val="28"/>
          <w:szCs w:val="28"/>
        </w:rPr>
        <w:t>ном образовании составит 554,8 кВт.</w:t>
      </w:r>
    </w:p>
    <w:p w:rsidR="00AC5BCE" w:rsidRPr="00AC5BCE" w:rsidRDefault="00AC5BCE" w:rsidP="00AC5BCE">
      <w:pPr>
        <w:ind w:firstLine="720"/>
        <w:jc w:val="both"/>
        <w:rPr>
          <w:color w:val="000000"/>
          <w:sz w:val="28"/>
          <w:szCs w:val="28"/>
        </w:rPr>
      </w:pPr>
      <w:r w:rsidRPr="00AC5BCE">
        <w:rPr>
          <w:color w:val="000000"/>
          <w:sz w:val="28"/>
          <w:szCs w:val="28"/>
        </w:rPr>
        <w:t>Покрытие планируемого роста электрических нагрузок на территории Перфиловского муниципального образования предусматривается от существующих сетей электроснабжения.</w:t>
      </w:r>
    </w:p>
    <w:p w:rsidR="00AC5BCE" w:rsidRPr="00AC5BCE" w:rsidRDefault="00AC5BCE" w:rsidP="00AC5BCE">
      <w:pPr>
        <w:ind w:firstLine="720"/>
        <w:jc w:val="both"/>
        <w:rPr>
          <w:color w:val="000000"/>
          <w:sz w:val="28"/>
          <w:szCs w:val="28"/>
        </w:rPr>
      </w:pPr>
      <w:r w:rsidRPr="00AC5BCE">
        <w:rPr>
          <w:color w:val="000000"/>
          <w:sz w:val="28"/>
          <w:szCs w:val="28"/>
        </w:rPr>
        <w:t xml:space="preserve">Основные мероприятия по усовершенствованию </w:t>
      </w:r>
      <w:r w:rsidR="00F76510">
        <w:rPr>
          <w:color w:val="000000"/>
          <w:sz w:val="28"/>
          <w:szCs w:val="28"/>
        </w:rPr>
        <w:t>системы электроснабжения направ</w:t>
      </w:r>
      <w:r w:rsidRPr="00AC5BCE">
        <w:rPr>
          <w:color w:val="000000"/>
          <w:sz w:val="28"/>
          <w:szCs w:val="28"/>
        </w:rPr>
        <w:t xml:space="preserve">лены на обеспечение гарантированного подключения к </w:t>
      </w:r>
      <w:r w:rsidR="00FC5A2B">
        <w:rPr>
          <w:color w:val="000000"/>
          <w:sz w:val="28"/>
          <w:szCs w:val="28"/>
        </w:rPr>
        <w:t>сетям электроснабжения планируе</w:t>
      </w:r>
      <w:r w:rsidRPr="00AC5BCE">
        <w:rPr>
          <w:color w:val="000000"/>
          <w:sz w:val="28"/>
          <w:szCs w:val="28"/>
        </w:rPr>
        <w:t>мых потребителей электрической энергии, а также на п</w:t>
      </w:r>
      <w:r w:rsidR="00FC5A2B">
        <w:rPr>
          <w:color w:val="000000"/>
          <w:sz w:val="28"/>
          <w:szCs w:val="28"/>
        </w:rPr>
        <w:t>овышение надежности электроснаб</w:t>
      </w:r>
      <w:r w:rsidRPr="00AC5BCE">
        <w:rPr>
          <w:color w:val="000000"/>
          <w:sz w:val="28"/>
          <w:szCs w:val="28"/>
        </w:rPr>
        <w:t>жения существующих.</w:t>
      </w:r>
    </w:p>
    <w:p w:rsidR="008F0F55" w:rsidRPr="00561EA9" w:rsidRDefault="00AC5BCE" w:rsidP="00AC5BCE">
      <w:pPr>
        <w:ind w:firstLine="720"/>
        <w:jc w:val="both"/>
        <w:rPr>
          <w:color w:val="000000"/>
          <w:sz w:val="28"/>
          <w:szCs w:val="28"/>
        </w:rPr>
      </w:pPr>
      <w:r w:rsidRPr="00AC5BCE">
        <w:rPr>
          <w:color w:val="000000"/>
          <w:sz w:val="28"/>
          <w:szCs w:val="28"/>
        </w:rPr>
        <w:t>Для электроснабжения планируемых к размещению</w:t>
      </w:r>
      <w:r w:rsidR="00FC5A2B">
        <w:rPr>
          <w:color w:val="000000"/>
          <w:sz w:val="28"/>
          <w:szCs w:val="28"/>
        </w:rPr>
        <w:t xml:space="preserve"> потребителей потребуется строи</w:t>
      </w:r>
      <w:r w:rsidRPr="00AC5BCE">
        <w:rPr>
          <w:color w:val="000000"/>
          <w:sz w:val="28"/>
          <w:szCs w:val="28"/>
        </w:rPr>
        <w:t>тельство новых или реконструкция существующих распре</w:t>
      </w:r>
      <w:r w:rsidR="00FC5A2B">
        <w:rPr>
          <w:color w:val="000000"/>
          <w:sz w:val="28"/>
          <w:szCs w:val="28"/>
        </w:rPr>
        <w:t>делительных сетей 10/0,4 кВ. Не</w:t>
      </w:r>
      <w:r w:rsidRPr="00AC5BCE">
        <w:rPr>
          <w:color w:val="000000"/>
          <w:sz w:val="28"/>
          <w:szCs w:val="28"/>
        </w:rPr>
        <w:t>обходимое количество вновь строящихся и реконструируемых распределительных сетей 10/0,4 кВ уточняется на стадии проектирования.</w:t>
      </w:r>
      <w:r>
        <w:rPr>
          <w:color w:val="000000"/>
          <w:sz w:val="28"/>
          <w:szCs w:val="28"/>
        </w:rPr>
        <w:t xml:space="preserve"> </w:t>
      </w:r>
      <w:r w:rsidRPr="00AC5BCE">
        <w:rPr>
          <w:color w:val="000000"/>
          <w:sz w:val="28"/>
          <w:szCs w:val="28"/>
        </w:rPr>
        <w:t>Существую</w:t>
      </w:r>
      <w:r w:rsidR="00FC5A2B">
        <w:rPr>
          <w:color w:val="000000"/>
          <w:sz w:val="28"/>
          <w:szCs w:val="28"/>
        </w:rPr>
        <w:t>щие ТП 10/0,4 кВ и распредели</w:t>
      </w:r>
      <w:r w:rsidRPr="00AC5BCE">
        <w:rPr>
          <w:color w:val="000000"/>
          <w:sz w:val="28"/>
          <w:szCs w:val="28"/>
        </w:rPr>
        <w:t>тельные сети 0,4-10кВ предлагается сохранить с последующей их заменой п</w:t>
      </w:r>
      <w:r>
        <w:rPr>
          <w:color w:val="000000"/>
          <w:sz w:val="28"/>
          <w:szCs w:val="28"/>
        </w:rPr>
        <w:t>о мере физиче</w:t>
      </w:r>
      <w:r w:rsidRPr="00AC5BCE">
        <w:rPr>
          <w:color w:val="000000"/>
          <w:sz w:val="28"/>
          <w:szCs w:val="28"/>
        </w:rPr>
        <w:t>ского износа.</w:t>
      </w:r>
    </w:p>
    <w:p w:rsidR="00AC5BCE" w:rsidRDefault="00AC5BCE" w:rsidP="001871A6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1871A6" w:rsidRPr="00467408" w:rsidRDefault="001871A6" w:rsidP="001871A6">
      <w:pPr>
        <w:widowControl w:val="0"/>
        <w:ind w:firstLine="720"/>
        <w:jc w:val="both"/>
        <w:rPr>
          <w:b/>
          <w:color w:val="000000"/>
          <w:sz w:val="28"/>
          <w:szCs w:val="28"/>
        </w:rPr>
      </w:pPr>
      <w:r w:rsidRPr="00467408">
        <w:rPr>
          <w:color w:val="000000"/>
          <w:sz w:val="28"/>
          <w:szCs w:val="28"/>
        </w:rPr>
        <w:t>2.6.</w:t>
      </w:r>
      <w:r w:rsidRPr="00467408">
        <w:rPr>
          <w:b/>
          <w:color w:val="000000"/>
          <w:sz w:val="28"/>
          <w:szCs w:val="28"/>
        </w:rPr>
        <w:t xml:space="preserve"> Санитарная очистка территории</w:t>
      </w:r>
    </w:p>
    <w:p w:rsidR="001871A6" w:rsidRPr="00561EA9" w:rsidRDefault="001871A6" w:rsidP="001871A6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 xml:space="preserve"> Существующее состояние</w:t>
      </w:r>
    </w:p>
    <w:p w:rsidR="001871A6" w:rsidRPr="00561EA9" w:rsidRDefault="001871A6" w:rsidP="001871A6">
      <w:pPr>
        <w:ind w:firstLine="720"/>
        <w:jc w:val="both"/>
        <w:rPr>
          <w:color w:val="000000"/>
          <w:sz w:val="28"/>
          <w:szCs w:val="28"/>
        </w:rPr>
      </w:pPr>
    </w:p>
    <w:p w:rsidR="00AC5BCE" w:rsidRPr="00AC5BCE" w:rsidRDefault="00AC5BCE" w:rsidP="00AC5BC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AC5BCE">
        <w:rPr>
          <w:color w:val="000000"/>
          <w:sz w:val="28"/>
          <w:szCs w:val="28"/>
        </w:rPr>
        <w:t>На территории Перфиловского сельского поселения ежегодно образуется около 474,3 тонн/год твердых коммунальных отходов (население) в со</w:t>
      </w:r>
      <w:r>
        <w:rPr>
          <w:color w:val="000000"/>
          <w:sz w:val="28"/>
          <w:szCs w:val="28"/>
        </w:rPr>
        <w:t>ответствии с нормативом накопле</w:t>
      </w:r>
      <w:r w:rsidRPr="00AC5BCE">
        <w:rPr>
          <w:color w:val="000000"/>
          <w:sz w:val="28"/>
          <w:szCs w:val="28"/>
        </w:rPr>
        <w:t>ния для Перфиловского сельского поселения – 0,392 т/го</w:t>
      </w:r>
      <w:r>
        <w:rPr>
          <w:color w:val="000000"/>
          <w:sz w:val="28"/>
          <w:szCs w:val="28"/>
        </w:rPr>
        <w:t>д (Территориальная схема обраще</w:t>
      </w:r>
      <w:r w:rsidRPr="00AC5BCE">
        <w:rPr>
          <w:color w:val="000000"/>
          <w:sz w:val="28"/>
          <w:szCs w:val="28"/>
        </w:rPr>
        <w:t>ния с отходами, в том числе с твердыми коммунальными отходами в Иркутской области № 22 - мпр от 29 мая 2020г.).</w:t>
      </w:r>
    </w:p>
    <w:p w:rsidR="00AC5BCE" w:rsidRPr="00AC5BCE" w:rsidRDefault="00AC5BCE" w:rsidP="00AC5BC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AC5BCE">
        <w:rPr>
          <w:color w:val="000000"/>
          <w:sz w:val="28"/>
          <w:szCs w:val="28"/>
        </w:rPr>
        <w:t>В настоящее время на территории поселения дей</w:t>
      </w:r>
      <w:r w:rsidR="00071C48">
        <w:rPr>
          <w:color w:val="000000"/>
          <w:sz w:val="28"/>
          <w:szCs w:val="28"/>
        </w:rPr>
        <w:t>ствуют следующая система обраще</w:t>
      </w:r>
      <w:r w:rsidRPr="00AC5BCE">
        <w:rPr>
          <w:color w:val="000000"/>
          <w:sz w:val="28"/>
          <w:szCs w:val="28"/>
        </w:rPr>
        <w:t>ния с отходами:</w:t>
      </w:r>
    </w:p>
    <w:p w:rsidR="00AC5BCE" w:rsidRPr="00505F27" w:rsidRDefault="00AC5BCE" w:rsidP="00505F2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AC5BCE">
        <w:rPr>
          <w:color w:val="000000"/>
          <w:sz w:val="28"/>
          <w:szCs w:val="28"/>
        </w:rPr>
        <w:t>1</w:t>
      </w:r>
      <w:r w:rsidRPr="00505F27">
        <w:rPr>
          <w:sz w:val="28"/>
          <w:szCs w:val="28"/>
        </w:rPr>
        <w:t>. С усадебной застройки вывоз мусора осуществлялся на свалки, расположенные 500 м юго-восточнее с. Перфилово, 1 км севернее д. Петровск, 1 км севернее д. Нижний Манут. (Перечень свалок соответствует Территориальной схеме обращения с отходами, в том числе с твердыми коммунальными отходами в Иркутской области № 22 - мпр от 29 мая 2020 г.);</w:t>
      </w:r>
    </w:p>
    <w:p w:rsidR="00AC5BCE" w:rsidRPr="00505F27" w:rsidRDefault="00AC5BCE" w:rsidP="00505F2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05F27">
        <w:rPr>
          <w:sz w:val="28"/>
          <w:szCs w:val="28"/>
        </w:rPr>
        <w:t>2. Определено место под размещение мусоросортировочного комплекса;</w:t>
      </w:r>
    </w:p>
    <w:p w:rsidR="00AC5BCE" w:rsidRPr="00505F27" w:rsidRDefault="00AC5BCE" w:rsidP="00505F2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05F27">
        <w:rPr>
          <w:sz w:val="28"/>
          <w:szCs w:val="28"/>
        </w:rPr>
        <w:t>3. На территории населенных пунктов размещены</w:t>
      </w:r>
      <w:r w:rsidR="00505F27" w:rsidRPr="00505F27">
        <w:rPr>
          <w:sz w:val="28"/>
          <w:szCs w:val="28"/>
        </w:rPr>
        <w:t xml:space="preserve"> 24</w:t>
      </w:r>
      <w:r w:rsidRPr="00505F27">
        <w:rPr>
          <w:sz w:val="28"/>
          <w:szCs w:val="28"/>
        </w:rPr>
        <w:t xml:space="preserve"> контейнерные площадки.</w:t>
      </w:r>
    </w:p>
    <w:p w:rsidR="00AC5BCE" w:rsidRPr="00505F27" w:rsidRDefault="00AC5BCE" w:rsidP="00505F2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05F27">
        <w:rPr>
          <w:sz w:val="28"/>
          <w:szCs w:val="28"/>
        </w:rPr>
        <w:t>В границах Перфиловского сельского поселения расположено</w:t>
      </w:r>
      <w:r w:rsidR="00505F27" w:rsidRPr="00505F27">
        <w:rPr>
          <w:sz w:val="28"/>
          <w:szCs w:val="28"/>
        </w:rPr>
        <w:t xml:space="preserve"> </w:t>
      </w:r>
      <w:r w:rsidRPr="00505F27">
        <w:rPr>
          <w:sz w:val="28"/>
          <w:szCs w:val="28"/>
        </w:rPr>
        <w:t>3 кладбища: - вблизи с. Перфилово с западной стороны на расстоянии 400 м, S=1,2 га; - вблизи д. Петровск северо-восточная сторона на расстоянии 250-300м, S= 0,7 га; - с западной стороны д. Нижний Манут, S= 1,0 га.</w:t>
      </w:r>
    </w:p>
    <w:p w:rsidR="00AC5BCE" w:rsidRPr="00505F27" w:rsidRDefault="00AC5BCE" w:rsidP="00505F2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05F27">
        <w:rPr>
          <w:sz w:val="28"/>
          <w:szCs w:val="28"/>
        </w:rPr>
        <w:t>На территории поселе</w:t>
      </w:r>
      <w:r w:rsidR="00B91BE6" w:rsidRPr="00505F27">
        <w:rPr>
          <w:sz w:val="28"/>
          <w:szCs w:val="28"/>
        </w:rPr>
        <w:t>ния отсутствуют скотомогильники.</w:t>
      </w:r>
    </w:p>
    <w:p w:rsidR="00B91BE6" w:rsidRPr="00561EA9" w:rsidRDefault="00B91BE6" w:rsidP="00AC5BCE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E3179A" w:rsidRPr="00561EA9" w:rsidRDefault="00222932" w:rsidP="00E3179A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561EA9">
        <w:rPr>
          <w:b/>
          <w:bCs/>
          <w:sz w:val="28"/>
          <w:szCs w:val="28"/>
        </w:rPr>
        <w:t xml:space="preserve">3. </w:t>
      </w:r>
      <w:r w:rsidR="00E3179A" w:rsidRPr="00561EA9">
        <w:rPr>
          <w:b/>
          <w:bCs/>
          <w:sz w:val="28"/>
          <w:szCs w:val="28"/>
        </w:rPr>
        <w:t xml:space="preserve">План развития Перфиловского сельского поселения, план прогнозируемой застройки и прогнозируемый спрос на коммунальные ресурсы на </w:t>
      </w:r>
      <w:r w:rsidR="00E3179A" w:rsidRPr="00591199">
        <w:rPr>
          <w:b/>
          <w:bCs/>
          <w:color w:val="000000" w:themeColor="text1"/>
          <w:sz w:val="28"/>
          <w:szCs w:val="28"/>
        </w:rPr>
        <w:t>20</w:t>
      </w:r>
      <w:r w:rsidR="00F969AE" w:rsidRPr="00591199">
        <w:rPr>
          <w:b/>
          <w:bCs/>
          <w:color w:val="000000" w:themeColor="text1"/>
          <w:sz w:val="28"/>
          <w:szCs w:val="28"/>
        </w:rPr>
        <w:t>15</w:t>
      </w:r>
      <w:r w:rsidR="00E3179A" w:rsidRPr="00591199">
        <w:rPr>
          <w:b/>
          <w:bCs/>
          <w:color w:val="000000" w:themeColor="text1"/>
          <w:sz w:val="28"/>
          <w:szCs w:val="28"/>
        </w:rPr>
        <w:t>-2032</w:t>
      </w:r>
      <w:r w:rsidR="00E3179A" w:rsidRPr="00561EA9">
        <w:rPr>
          <w:b/>
          <w:bCs/>
          <w:sz w:val="28"/>
          <w:szCs w:val="28"/>
        </w:rPr>
        <w:t xml:space="preserve"> гг.</w:t>
      </w:r>
    </w:p>
    <w:p w:rsidR="004E3AC7" w:rsidRDefault="00E3179A" w:rsidP="00222932">
      <w:pPr>
        <w:autoSpaceDE w:val="0"/>
        <w:autoSpaceDN w:val="0"/>
        <w:adjustRightInd w:val="0"/>
        <w:ind w:firstLine="300"/>
        <w:jc w:val="both"/>
        <w:rPr>
          <w:color w:val="FF0000"/>
          <w:sz w:val="28"/>
          <w:szCs w:val="28"/>
        </w:rPr>
      </w:pPr>
      <w:r w:rsidRPr="00561EA9">
        <w:rPr>
          <w:color w:val="FF0000"/>
          <w:sz w:val="28"/>
          <w:szCs w:val="28"/>
        </w:rPr>
        <w:t xml:space="preserve"> </w:t>
      </w:r>
    </w:p>
    <w:p w:rsidR="00DC08E4" w:rsidRDefault="00DC08E4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DC08E4">
        <w:rPr>
          <w:sz w:val="28"/>
          <w:szCs w:val="28"/>
        </w:rPr>
        <w:t>Генеральным планом Перфиловского сельского поселения предусмотрено:</w:t>
      </w:r>
    </w:p>
    <w:p w:rsidR="00071C48" w:rsidRPr="00DC08E4" w:rsidRDefault="00071C48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8F29AD" w:rsidRPr="00561EA9" w:rsidRDefault="004E3AC7" w:rsidP="004E3AC7">
      <w:pPr>
        <w:jc w:val="both"/>
        <w:rPr>
          <w:b/>
          <w:spacing w:val="-6"/>
          <w:sz w:val="28"/>
          <w:szCs w:val="28"/>
        </w:rPr>
      </w:pPr>
      <w:r w:rsidRPr="00561EA9">
        <w:rPr>
          <w:b/>
          <w:spacing w:val="-6"/>
          <w:sz w:val="28"/>
          <w:szCs w:val="28"/>
        </w:rPr>
        <w:t>Жилищн</w:t>
      </w:r>
      <w:r w:rsidR="00463925">
        <w:rPr>
          <w:b/>
          <w:spacing w:val="-6"/>
          <w:sz w:val="28"/>
          <w:szCs w:val="28"/>
        </w:rPr>
        <w:t xml:space="preserve">ый </w:t>
      </w:r>
      <w:r w:rsidR="00463925" w:rsidRPr="00463925">
        <w:rPr>
          <w:b/>
          <w:color w:val="000000" w:themeColor="text1"/>
          <w:spacing w:val="-6"/>
          <w:sz w:val="28"/>
          <w:szCs w:val="28"/>
        </w:rPr>
        <w:t>фонд</w:t>
      </w:r>
    </w:p>
    <w:p w:rsidR="005403C6" w:rsidRPr="005403C6" w:rsidRDefault="005403C6" w:rsidP="005403C6">
      <w:pPr>
        <w:jc w:val="both"/>
        <w:rPr>
          <w:sz w:val="28"/>
          <w:szCs w:val="28"/>
        </w:rPr>
      </w:pPr>
      <w:r w:rsidRPr="005403C6">
        <w:rPr>
          <w:sz w:val="28"/>
          <w:szCs w:val="28"/>
        </w:rPr>
        <w:t xml:space="preserve">В соответствии с проектным решением генерального плана, на расчетный срок (2032 г.) жилищный фонд Перфиловского сельского поселения </w:t>
      </w:r>
      <w:r>
        <w:rPr>
          <w:sz w:val="28"/>
          <w:szCs w:val="28"/>
        </w:rPr>
        <w:t>составит 20,0 тыс. м2 общей пло</w:t>
      </w:r>
      <w:r w:rsidRPr="005403C6">
        <w:rPr>
          <w:sz w:val="28"/>
          <w:szCs w:val="28"/>
        </w:rPr>
        <w:t>щади. Уровень средней жилищной обеспеченности расчетный срок генерального плана (2032 г.) принят в размере 25,0 м2/чел.</w:t>
      </w:r>
    </w:p>
    <w:p w:rsidR="005403C6" w:rsidRPr="005403C6" w:rsidRDefault="005403C6" w:rsidP="005403C6">
      <w:pPr>
        <w:jc w:val="both"/>
        <w:rPr>
          <w:sz w:val="28"/>
          <w:szCs w:val="28"/>
        </w:rPr>
      </w:pPr>
      <w:r w:rsidRPr="005403C6">
        <w:rPr>
          <w:sz w:val="28"/>
          <w:szCs w:val="28"/>
        </w:rPr>
        <w:t>Существующий жилищный фонд в границах проекта на 01.01.2019 г. составлял 22,73 тыс. м2 общей площади, в значительной части характеризуется удов</w:t>
      </w:r>
      <w:r>
        <w:rPr>
          <w:sz w:val="28"/>
          <w:szCs w:val="28"/>
        </w:rPr>
        <w:t>летворительным техни</w:t>
      </w:r>
      <w:r w:rsidRPr="005403C6">
        <w:rPr>
          <w:sz w:val="28"/>
          <w:szCs w:val="28"/>
        </w:rPr>
        <w:t>ческим состоянием и подлежит сохранению на расчетный срок в качестве опорного.</w:t>
      </w:r>
    </w:p>
    <w:p w:rsidR="005403C6" w:rsidRPr="005403C6" w:rsidRDefault="005403C6" w:rsidP="005403C6">
      <w:pPr>
        <w:jc w:val="both"/>
        <w:rPr>
          <w:sz w:val="28"/>
          <w:szCs w:val="28"/>
        </w:rPr>
      </w:pPr>
      <w:r w:rsidRPr="005403C6">
        <w:rPr>
          <w:sz w:val="28"/>
          <w:szCs w:val="28"/>
        </w:rPr>
        <w:t xml:space="preserve">В объем сноса жилищного фонда войдут жилые </w:t>
      </w:r>
      <w:r w:rsidR="00463925">
        <w:rPr>
          <w:sz w:val="28"/>
          <w:szCs w:val="28"/>
        </w:rPr>
        <w:t>дома, не подлежащие восстановле</w:t>
      </w:r>
      <w:r w:rsidRPr="005403C6">
        <w:rPr>
          <w:sz w:val="28"/>
          <w:szCs w:val="28"/>
        </w:rPr>
        <w:t>нию, в связи с последствиями наводнения 27.06.2019 г. в д. Казакова и д. Нижний Манут. Объем убыли жилищного фонда составит 5,87 тыс. м2 общей площади (из общего объема</w:t>
      </w:r>
      <w:r>
        <w:rPr>
          <w:sz w:val="28"/>
          <w:szCs w:val="28"/>
        </w:rPr>
        <w:t xml:space="preserve"> </w:t>
      </w:r>
      <w:r w:rsidRPr="005403C6">
        <w:rPr>
          <w:sz w:val="28"/>
          <w:szCs w:val="28"/>
        </w:rPr>
        <w:t>22,73 тыс. м2 на начало 2019 г. За 2019 г. снесено 2,24 тыс. м2 общей площади жилищного фонда, не подлежащего восстановлению). Сохраняемы</w:t>
      </w:r>
      <w:r>
        <w:rPr>
          <w:sz w:val="28"/>
          <w:szCs w:val="28"/>
        </w:rPr>
        <w:t>й опорный жилищный фонд оценива</w:t>
      </w:r>
      <w:r w:rsidRPr="005403C6">
        <w:rPr>
          <w:sz w:val="28"/>
          <w:szCs w:val="28"/>
        </w:rPr>
        <w:t>ется в 16,86 тыс. м2 общей площади. Предполагается, что существующие ветхие и авариные дома население будет заменять самостоятельно.</w:t>
      </w:r>
    </w:p>
    <w:p w:rsidR="005403C6" w:rsidRPr="005403C6" w:rsidRDefault="005403C6" w:rsidP="005403C6">
      <w:pPr>
        <w:jc w:val="both"/>
        <w:rPr>
          <w:sz w:val="28"/>
          <w:szCs w:val="28"/>
        </w:rPr>
      </w:pPr>
      <w:r w:rsidRPr="005403C6">
        <w:rPr>
          <w:sz w:val="28"/>
          <w:szCs w:val="28"/>
        </w:rPr>
        <w:t>Объем дополнительной потребности на расчетный срок составит 3,14 тыс. м2 общей площади. Проектное решение предусматривает размещение</w:t>
      </w:r>
      <w:r>
        <w:rPr>
          <w:sz w:val="28"/>
          <w:szCs w:val="28"/>
        </w:rPr>
        <w:t xml:space="preserve"> нового </w:t>
      </w:r>
      <w:r>
        <w:rPr>
          <w:sz w:val="28"/>
          <w:szCs w:val="28"/>
        </w:rPr>
        <w:lastRenderedPageBreak/>
        <w:t>строительства на свобод</w:t>
      </w:r>
      <w:r w:rsidRPr="005403C6">
        <w:rPr>
          <w:sz w:val="28"/>
          <w:szCs w:val="28"/>
        </w:rPr>
        <w:t>ной от застройки территории вне зоны вероятного затопле</w:t>
      </w:r>
      <w:r>
        <w:rPr>
          <w:sz w:val="28"/>
          <w:szCs w:val="28"/>
        </w:rPr>
        <w:t>ния, главным образом в с. Перфи</w:t>
      </w:r>
      <w:r w:rsidRPr="005403C6">
        <w:rPr>
          <w:sz w:val="28"/>
          <w:szCs w:val="28"/>
        </w:rPr>
        <w:t>лово и д. Нижний Манут. Осваиваются незастроенные земли на участках, примыкающих к современной застройке и занятых в настоящее время сельскохозяйственными угодьями и природными ландшафтами.</w:t>
      </w:r>
    </w:p>
    <w:p w:rsidR="005403C6" w:rsidRPr="005403C6" w:rsidRDefault="005403C6" w:rsidP="005403C6">
      <w:pPr>
        <w:jc w:val="both"/>
        <w:rPr>
          <w:sz w:val="28"/>
          <w:szCs w:val="28"/>
        </w:rPr>
      </w:pPr>
      <w:r w:rsidRPr="005403C6">
        <w:rPr>
          <w:sz w:val="28"/>
          <w:szCs w:val="28"/>
        </w:rPr>
        <w:t>Всего генпланом предусматривается размещение нового жилищного фонда в объеме дополнительной потребности (3,14 тыс. м2 общей площади). Весь новый жилищный фонд муниципального образования формируется за счет малоэтажной усадебной застройки. На расчетный срок жилищный фонд в границах поселения (с учетом сохраняемого) составит 20,0 тыс. м2 общей площади в 1-2-этажных жилых домах.</w:t>
      </w:r>
    </w:p>
    <w:p w:rsidR="005403C6" w:rsidRDefault="005403C6" w:rsidP="005403C6">
      <w:pPr>
        <w:jc w:val="both"/>
        <w:rPr>
          <w:sz w:val="28"/>
          <w:szCs w:val="28"/>
        </w:rPr>
      </w:pPr>
      <w:r w:rsidRPr="005403C6">
        <w:rPr>
          <w:sz w:val="28"/>
          <w:szCs w:val="28"/>
        </w:rPr>
        <w:t>Средняя плотность жилой застройки (без учета территории садоводств) по проекту составит 65,4 м2/га, средняя плотность населения – 2,6 чел./</w:t>
      </w:r>
      <w:r>
        <w:rPr>
          <w:sz w:val="28"/>
          <w:szCs w:val="28"/>
        </w:rPr>
        <w:t>га. Такой уровень плотности обу</w:t>
      </w:r>
      <w:r w:rsidRPr="005403C6">
        <w:rPr>
          <w:sz w:val="28"/>
          <w:szCs w:val="28"/>
        </w:rPr>
        <w:t>словлен характером применяемой усадебной жилой застройки. В связи с низкой плотностью застройки развитие централизованного отопления не предусматривается.</w:t>
      </w:r>
    </w:p>
    <w:p w:rsidR="005403C6" w:rsidRDefault="005403C6" w:rsidP="005403C6">
      <w:pPr>
        <w:jc w:val="both"/>
        <w:rPr>
          <w:sz w:val="28"/>
          <w:szCs w:val="28"/>
        </w:rPr>
      </w:pPr>
    </w:p>
    <w:p w:rsidR="008F29AD" w:rsidRPr="00561EA9" w:rsidRDefault="00BE6511" w:rsidP="005403C6">
      <w:pPr>
        <w:jc w:val="both"/>
        <w:rPr>
          <w:sz w:val="28"/>
          <w:szCs w:val="28"/>
        </w:rPr>
      </w:pPr>
      <w:r w:rsidRPr="00561EA9">
        <w:rPr>
          <w:b/>
          <w:sz w:val="28"/>
          <w:szCs w:val="28"/>
        </w:rPr>
        <w:t>Объекты социальной инфраструктуры</w:t>
      </w:r>
      <w:r w:rsidRPr="00561EA9">
        <w:rPr>
          <w:sz w:val="28"/>
          <w:szCs w:val="28"/>
        </w:rPr>
        <w:t xml:space="preserve"> </w:t>
      </w:r>
    </w:p>
    <w:p w:rsidR="00071C48" w:rsidRPr="00071C48" w:rsidRDefault="00071C48" w:rsidP="00D3537B">
      <w:pPr>
        <w:jc w:val="both"/>
        <w:rPr>
          <w:sz w:val="28"/>
          <w:szCs w:val="28"/>
        </w:rPr>
      </w:pPr>
      <w:r w:rsidRPr="00071C48">
        <w:rPr>
          <w:sz w:val="28"/>
          <w:szCs w:val="28"/>
        </w:rPr>
        <w:t>На основании расчета нормативной потребности и с учетом существующих опорных объектов, сохраняемых на расчетный срок генерального плана, определена дополнительная потребность в объектах социального и культурно-бытового обслуживания, сформулированы предложения по их размещению (см. таблицу 4.5.4</w:t>
      </w:r>
      <w:r w:rsidR="00467408">
        <w:rPr>
          <w:sz w:val="28"/>
          <w:szCs w:val="28"/>
        </w:rPr>
        <w:t>.1</w:t>
      </w:r>
      <w:r w:rsidRPr="00071C48">
        <w:rPr>
          <w:sz w:val="28"/>
          <w:szCs w:val="28"/>
        </w:rPr>
        <w:t xml:space="preserve">). </w:t>
      </w:r>
    </w:p>
    <w:p w:rsidR="00071C48" w:rsidRPr="00071C48" w:rsidRDefault="00071C48" w:rsidP="00D3537B">
      <w:pPr>
        <w:pStyle w:val="Default"/>
        <w:jc w:val="both"/>
        <w:rPr>
          <w:sz w:val="28"/>
          <w:szCs w:val="23"/>
        </w:rPr>
      </w:pPr>
      <w:r w:rsidRPr="00071C48">
        <w:rPr>
          <w:sz w:val="28"/>
          <w:szCs w:val="28"/>
        </w:rPr>
        <w:t>Размещение объектов образования относится к компетенции муниципального района. Схемой территориального планирования Тулунского район</w:t>
      </w:r>
      <w:r w:rsidR="00D3537B">
        <w:rPr>
          <w:sz w:val="28"/>
          <w:szCs w:val="28"/>
        </w:rPr>
        <w:t>а строительство объектов образо</w:t>
      </w:r>
      <w:r w:rsidR="005B64F2">
        <w:rPr>
          <w:sz w:val="28"/>
          <w:szCs w:val="28"/>
        </w:rPr>
        <w:t>вания не предусматривается, п</w:t>
      </w:r>
      <w:r w:rsidRPr="00071C48">
        <w:rPr>
          <w:sz w:val="28"/>
          <w:szCs w:val="28"/>
        </w:rPr>
        <w:t>оскольку действующая СТП разрабатывалась до разработки Местных нормативов градостроительного проектировани</w:t>
      </w:r>
      <w:r w:rsidR="00F76510">
        <w:rPr>
          <w:sz w:val="28"/>
          <w:szCs w:val="28"/>
        </w:rPr>
        <w:t>я Тулунского муниципального рай</w:t>
      </w:r>
      <w:r w:rsidRPr="00071C48">
        <w:rPr>
          <w:sz w:val="28"/>
          <w:szCs w:val="28"/>
        </w:rPr>
        <w:t>она, в связи с введением нового норматива обеспеченно</w:t>
      </w:r>
      <w:r>
        <w:rPr>
          <w:sz w:val="28"/>
          <w:szCs w:val="28"/>
        </w:rPr>
        <w:t xml:space="preserve">сти населения местами в </w:t>
      </w:r>
      <w:r w:rsidRPr="00071C48">
        <w:rPr>
          <w:sz w:val="28"/>
          <w:szCs w:val="28"/>
        </w:rPr>
        <w:t>дошколь</w:t>
      </w:r>
      <w:r w:rsidRPr="00071C48">
        <w:rPr>
          <w:sz w:val="28"/>
          <w:szCs w:val="23"/>
        </w:rPr>
        <w:t xml:space="preserve">ных образовательных учреждениях проектом предлагается расширение МДОУ «Радуга» в с. Перфилово до 50 мест. </w:t>
      </w:r>
    </w:p>
    <w:p w:rsidR="008F29AD" w:rsidRDefault="00071C48" w:rsidP="00D3537B">
      <w:pPr>
        <w:jc w:val="both"/>
        <w:rPr>
          <w:sz w:val="28"/>
          <w:szCs w:val="23"/>
        </w:rPr>
      </w:pPr>
      <w:r w:rsidRPr="00071C48">
        <w:rPr>
          <w:sz w:val="28"/>
          <w:szCs w:val="23"/>
        </w:rPr>
        <w:t>Объекты культуры и спорта относятся к компетенции муниципального образования. Предусматривается увеличение книжного фонда библиотеки, размещение в с. Перфилово физкультурно-оздоровительного комплекса на 900 м</w:t>
      </w:r>
      <w:r w:rsidRPr="00071C48">
        <w:rPr>
          <w:sz w:val="20"/>
          <w:szCs w:val="16"/>
        </w:rPr>
        <w:t xml:space="preserve">2 </w:t>
      </w:r>
      <w:r w:rsidRPr="00071C48">
        <w:rPr>
          <w:sz w:val="28"/>
          <w:szCs w:val="23"/>
        </w:rPr>
        <w:t>площади пола и плоскостных спортивных сооружений.</w:t>
      </w:r>
    </w:p>
    <w:p w:rsidR="00071C48" w:rsidRDefault="00071C48" w:rsidP="00071C48">
      <w:pPr>
        <w:jc w:val="both"/>
        <w:rPr>
          <w:sz w:val="28"/>
          <w:szCs w:val="23"/>
        </w:rPr>
      </w:pPr>
    </w:p>
    <w:p w:rsidR="00071C48" w:rsidRPr="00591199" w:rsidRDefault="00071C48" w:rsidP="00071C48">
      <w:pPr>
        <w:jc w:val="center"/>
        <w:rPr>
          <w:b/>
          <w:szCs w:val="28"/>
        </w:rPr>
      </w:pPr>
      <w:r w:rsidRPr="00591199">
        <w:rPr>
          <w:b/>
          <w:szCs w:val="28"/>
        </w:rPr>
        <w:t>Таблица 4.5.4</w:t>
      </w:r>
      <w:r w:rsidR="00467408">
        <w:rPr>
          <w:b/>
          <w:szCs w:val="28"/>
        </w:rPr>
        <w:t>.1</w:t>
      </w:r>
      <w:r w:rsidRPr="00591199">
        <w:rPr>
          <w:b/>
          <w:szCs w:val="28"/>
        </w:rPr>
        <w:t xml:space="preserve"> – Расчет потребности в объектах социального и культурно-бытового обслуживания Перфиловского сельского поселения на расчетный срок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1338"/>
        <w:gridCol w:w="1322"/>
        <w:gridCol w:w="1369"/>
        <w:gridCol w:w="1345"/>
        <w:gridCol w:w="1313"/>
        <w:gridCol w:w="1438"/>
      </w:tblGrid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жит.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на постоянное население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тыс. чел.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Существу-ющие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сохраняе-мые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Дополни-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тельная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потреб-ность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размеще-нию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F76510">
              <w:rPr>
                <w:sz w:val="20"/>
                <w:szCs w:val="20"/>
              </w:rPr>
              <w:t>школьные образо</w:t>
            </w:r>
            <w:r>
              <w:rPr>
                <w:sz w:val="20"/>
                <w:szCs w:val="20"/>
              </w:rPr>
              <w:t xml:space="preserve">вательные учреждения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 50 мест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школы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Учреждения культурно-досугового типа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Библиотеки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ед. хранения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площади пола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1х900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Плоскостные спор-тивные сооружения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12 557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C48" w:rsidTr="00071C48">
        <w:tc>
          <w:tcPr>
            <w:tcW w:w="1468" w:type="dxa"/>
          </w:tcPr>
          <w:p w:rsidR="00071C48" w:rsidRDefault="00071C48" w:rsidP="00071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</w:t>
            </w:r>
          </w:p>
        </w:tc>
        <w:tc>
          <w:tcPr>
            <w:tcW w:w="1468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</w:t>
            </w:r>
          </w:p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364,2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71C48" w:rsidRDefault="00071C48" w:rsidP="00071C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71C48" w:rsidRDefault="00071C48" w:rsidP="00071C48">
      <w:pPr>
        <w:jc w:val="center"/>
        <w:rPr>
          <w:b/>
          <w:sz w:val="28"/>
          <w:szCs w:val="28"/>
        </w:rPr>
      </w:pPr>
    </w:p>
    <w:p w:rsidR="00071C48" w:rsidRPr="00071C48" w:rsidRDefault="00071C48" w:rsidP="00071C48">
      <w:pPr>
        <w:pStyle w:val="Default"/>
        <w:jc w:val="both"/>
        <w:rPr>
          <w:sz w:val="28"/>
          <w:szCs w:val="23"/>
        </w:rPr>
      </w:pPr>
      <w:r w:rsidRPr="00071C48">
        <w:rPr>
          <w:sz w:val="28"/>
          <w:szCs w:val="23"/>
        </w:rPr>
        <w:t xml:space="preserve">В связи с тем, что медицинское обслуживание населения относится к региональному уровню компетенции, расчет потребности в учреждениях здравоохранения не производился. Проектом принимаются предусмотренные Схемой территориального планирования Иркутской области с изменениями, утвержденными Постановлением Правительства Иркутской области от 06.03.2019 г. № 203-пп, строительство фельдшерско-акушерского пункта на 25 посещений в смену в с. Перфилово и ФАП на 15 посещений в смену в д. Петровск в срок до 2025 г., а также строительство ФАП в д. Нижний Манут на 20 посещений в смену – в срок до 2035 г. В соответствии с письмом ОГБУЗ «Тулунская городская больница» от 30.03.2020 г. № 694, в связи с уменьшением численности населения в д. Казакова проектирование и строительство там ФАП на 20 посещений в смену, предусмотренного СТП Иркутской области, не требуется. </w:t>
      </w:r>
    </w:p>
    <w:p w:rsidR="00071C48" w:rsidRDefault="00071C48" w:rsidP="00071C48">
      <w:pPr>
        <w:jc w:val="both"/>
        <w:rPr>
          <w:sz w:val="28"/>
          <w:szCs w:val="23"/>
        </w:rPr>
      </w:pPr>
      <w:r w:rsidRPr="00071C48">
        <w:rPr>
          <w:sz w:val="28"/>
          <w:szCs w:val="23"/>
        </w:rPr>
        <w:t>Объекты, обслуживающие жилую зону, размеща</w:t>
      </w:r>
      <w:r w:rsidR="00F76510">
        <w:rPr>
          <w:sz w:val="28"/>
          <w:szCs w:val="23"/>
        </w:rPr>
        <w:t>ются непосредственно в жилой за</w:t>
      </w:r>
      <w:r w:rsidRPr="00071C48">
        <w:rPr>
          <w:sz w:val="28"/>
          <w:szCs w:val="23"/>
        </w:rPr>
        <w:t>стройке, в составе местных центров обслуживания и включают объекты первичного обслуживания; объекты поселенного значения – в составе общественного центра с. Перфилово</w:t>
      </w:r>
      <w:r>
        <w:rPr>
          <w:sz w:val="28"/>
          <w:szCs w:val="23"/>
        </w:rPr>
        <w:t>.</w:t>
      </w:r>
    </w:p>
    <w:p w:rsidR="00FD3874" w:rsidRPr="00B60CBC" w:rsidRDefault="00FD3874" w:rsidP="00561EA9">
      <w:pPr>
        <w:jc w:val="both"/>
        <w:rPr>
          <w:sz w:val="28"/>
          <w:szCs w:val="28"/>
        </w:rPr>
      </w:pPr>
    </w:p>
    <w:p w:rsidR="00271DD3" w:rsidRPr="00561EA9" w:rsidRDefault="00271DD3" w:rsidP="00271DD3">
      <w:pPr>
        <w:widowControl w:val="0"/>
        <w:ind w:right="142"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Проектные предложения</w:t>
      </w:r>
      <w:r w:rsidR="008D09F5" w:rsidRPr="00561EA9">
        <w:rPr>
          <w:b/>
          <w:sz w:val="28"/>
          <w:szCs w:val="28"/>
        </w:rPr>
        <w:t>.</w:t>
      </w:r>
    </w:p>
    <w:p w:rsidR="00271DD3" w:rsidRPr="00561EA9" w:rsidRDefault="00271DD3" w:rsidP="00271DD3">
      <w:pPr>
        <w:widowControl w:val="0"/>
        <w:ind w:right="142"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 xml:space="preserve"> </w:t>
      </w:r>
      <w:r w:rsidR="00C00C80" w:rsidRPr="00561EA9">
        <w:rPr>
          <w:b/>
          <w:sz w:val="28"/>
          <w:szCs w:val="28"/>
        </w:rPr>
        <w:t xml:space="preserve">3.1 </w:t>
      </w:r>
      <w:r w:rsidRPr="00561EA9">
        <w:rPr>
          <w:b/>
          <w:sz w:val="28"/>
          <w:szCs w:val="28"/>
        </w:rPr>
        <w:t>по водоснабжению</w:t>
      </w:r>
      <w:r w:rsidR="008D09F5" w:rsidRPr="00561EA9">
        <w:rPr>
          <w:b/>
          <w:sz w:val="28"/>
          <w:szCs w:val="28"/>
        </w:rPr>
        <w:t>:</w:t>
      </w:r>
    </w:p>
    <w:p w:rsidR="00D3537B" w:rsidRDefault="00D3537B" w:rsidP="00271DD3">
      <w:pPr>
        <w:pStyle w:val="a7"/>
        <w:widowControl w:val="0"/>
        <w:ind w:firstLine="720"/>
        <w:rPr>
          <w:szCs w:val="28"/>
        </w:rPr>
      </w:pPr>
      <w:r w:rsidRPr="00D3537B">
        <w:rPr>
          <w:szCs w:val="28"/>
        </w:rPr>
        <w:t xml:space="preserve">Для расчёта расходов воды на хозяйственно-питьевые нужды принято удельное </w:t>
      </w:r>
      <w:r w:rsidR="00F5561F">
        <w:rPr>
          <w:szCs w:val="28"/>
        </w:rPr>
        <w:t>сред</w:t>
      </w:r>
      <w:r w:rsidRPr="00D3537B">
        <w:rPr>
          <w:szCs w:val="28"/>
        </w:rPr>
        <w:t>несуточное (за год) водопотребление на хозяйственно-питьевые нужды по СП 31.13330.2012 «Водоснабжение. Наружные сети и сооружения</w:t>
      </w:r>
      <w:r w:rsidRPr="00D626CA">
        <w:rPr>
          <w:szCs w:val="28"/>
        </w:rPr>
        <w:t>» табл. 1</w:t>
      </w:r>
      <w:r w:rsidR="00F5561F" w:rsidRPr="00D626CA">
        <w:rPr>
          <w:szCs w:val="28"/>
        </w:rPr>
        <w:t>.</w:t>
      </w:r>
      <w:r w:rsidR="00F5561F">
        <w:rPr>
          <w:szCs w:val="28"/>
        </w:rPr>
        <w:t xml:space="preserve"> Удельное водопотребление вклю</w:t>
      </w:r>
      <w:r w:rsidRPr="00D3537B">
        <w:rPr>
          <w:szCs w:val="28"/>
        </w:rPr>
        <w:t>чает расходы воды на хозяйственно-питьевые и бытовые нужды в общественных зданиях. Количество воды на нужды промышленности, обеспечива</w:t>
      </w:r>
      <w:r w:rsidR="00F5561F">
        <w:rPr>
          <w:szCs w:val="28"/>
        </w:rPr>
        <w:t>ющей население продуктами, и не</w:t>
      </w:r>
      <w:r w:rsidRPr="00D3537B">
        <w:rPr>
          <w:szCs w:val="28"/>
        </w:rPr>
        <w:t>учтённые расходы составляет 10% от расхода воды на хозяйственно-питьевые нужды. Расход воды на полив улиц и зеленых насаждений 60 л/сут на 1 человека. Коэффициент суточной неравномерности водопотребления принят 1,2. В таблице 4.5.4.2 представлены расчётные расходы водопотребления.</w:t>
      </w:r>
    </w:p>
    <w:p w:rsidR="00A62AD7" w:rsidRPr="00A62AD7" w:rsidRDefault="00A62AD7" w:rsidP="00A62AD7">
      <w:pPr>
        <w:pStyle w:val="a7"/>
        <w:widowControl w:val="0"/>
        <w:ind w:firstLine="720"/>
        <w:jc w:val="center"/>
        <w:rPr>
          <w:b/>
          <w:bCs/>
          <w:sz w:val="36"/>
          <w:szCs w:val="28"/>
        </w:rPr>
      </w:pPr>
    </w:p>
    <w:p w:rsidR="00D3537B" w:rsidRPr="00591199" w:rsidRDefault="00A62AD7" w:rsidP="00A62AD7">
      <w:pPr>
        <w:pStyle w:val="a7"/>
        <w:widowControl w:val="0"/>
        <w:ind w:firstLine="720"/>
        <w:jc w:val="center"/>
        <w:rPr>
          <w:b/>
          <w:bCs/>
          <w:sz w:val="24"/>
          <w:szCs w:val="23"/>
        </w:rPr>
      </w:pPr>
      <w:r w:rsidRPr="00591199">
        <w:rPr>
          <w:b/>
          <w:bCs/>
          <w:sz w:val="24"/>
          <w:szCs w:val="23"/>
        </w:rPr>
        <w:t>Таблица 4.5.4.2 Расчетные расходы водопотребления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7"/>
      </w:tblGrid>
      <w:tr w:rsidR="00A62AD7" w:rsidTr="00A62AD7"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на расчетный срок, тыс. чел.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норма водо-потребления, л/сут·чел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Суточный расход, м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/сут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Расход, м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/сут,</w:t>
            </w:r>
          </w:p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К=1,2</w:t>
            </w:r>
          </w:p>
        </w:tc>
      </w:tr>
      <w:tr w:rsidR="00A62AD7" w:rsidTr="00A62AD7"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2AD7" w:rsidTr="00A62AD7"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Перфиловское </w:t>
            </w:r>
            <w:r>
              <w:rPr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0,8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</w:tr>
      <w:tr w:rsidR="00A62AD7" w:rsidTr="00A62AD7"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Промышленные предприятия и неучтенные расходы 10%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A62AD7" w:rsidTr="00A62AD7">
        <w:tc>
          <w:tcPr>
            <w:tcW w:w="2056" w:type="dxa"/>
          </w:tcPr>
          <w:p w:rsidR="00A62AD7" w:rsidRPr="00A62AD7" w:rsidRDefault="00A62AD7" w:rsidP="00680953">
            <w:pPr>
              <w:pStyle w:val="a7"/>
              <w:widowControl w:val="0"/>
              <w:ind w:firstLine="0"/>
              <w:jc w:val="center"/>
              <w:rPr>
                <w:bCs/>
                <w:sz w:val="36"/>
                <w:szCs w:val="28"/>
              </w:rPr>
            </w:pPr>
            <w:r w:rsidRPr="00A62AD7">
              <w:rPr>
                <w:bCs/>
                <w:sz w:val="22"/>
                <w:szCs w:val="28"/>
              </w:rPr>
              <w:t>Итого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a7"/>
              <w:widowControl w:val="0"/>
              <w:ind w:firstLine="0"/>
              <w:jc w:val="center"/>
              <w:rPr>
                <w:b/>
                <w:bCs/>
                <w:sz w:val="36"/>
                <w:szCs w:val="28"/>
              </w:rPr>
            </w:pPr>
          </w:p>
        </w:tc>
        <w:tc>
          <w:tcPr>
            <w:tcW w:w="2056" w:type="dxa"/>
          </w:tcPr>
          <w:p w:rsidR="00A62AD7" w:rsidRDefault="00A62AD7" w:rsidP="00680953">
            <w:pPr>
              <w:pStyle w:val="a7"/>
              <w:widowControl w:val="0"/>
              <w:ind w:firstLine="0"/>
              <w:jc w:val="center"/>
              <w:rPr>
                <w:b/>
                <w:bCs/>
                <w:sz w:val="36"/>
                <w:szCs w:val="28"/>
              </w:rPr>
            </w:pP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 w:rsidR="00A62AD7" w:rsidTr="00A62AD7"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 зеленых насаждений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A62AD7" w:rsidTr="00B253CA">
        <w:tc>
          <w:tcPr>
            <w:tcW w:w="6168" w:type="dxa"/>
            <w:gridSpan w:val="3"/>
          </w:tcPr>
          <w:p w:rsidR="00A62AD7" w:rsidRPr="00A62AD7" w:rsidRDefault="00A62AD7" w:rsidP="00680953">
            <w:pPr>
              <w:pStyle w:val="a7"/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A62AD7">
              <w:rPr>
                <w:bCs/>
                <w:sz w:val="22"/>
                <w:szCs w:val="22"/>
              </w:rPr>
              <w:t>того</w:t>
            </w:r>
          </w:p>
        </w:tc>
        <w:tc>
          <w:tcPr>
            <w:tcW w:w="2056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188,8</w:t>
            </w:r>
          </w:p>
        </w:tc>
        <w:tc>
          <w:tcPr>
            <w:tcW w:w="2057" w:type="dxa"/>
          </w:tcPr>
          <w:p w:rsidR="00A62AD7" w:rsidRDefault="00A62AD7" w:rsidP="00680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226,6</w:t>
            </w:r>
          </w:p>
        </w:tc>
      </w:tr>
    </w:tbl>
    <w:p w:rsidR="00A62AD7" w:rsidRPr="00A62AD7" w:rsidRDefault="00A62AD7" w:rsidP="00A62AD7">
      <w:pPr>
        <w:pStyle w:val="a7"/>
        <w:widowControl w:val="0"/>
        <w:ind w:firstLine="720"/>
        <w:jc w:val="center"/>
        <w:rPr>
          <w:b/>
          <w:bCs/>
          <w:sz w:val="36"/>
          <w:szCs w:val="28"/>
        </w:rPr>
      </w:pPr>
    </w:p>
    <w:p w:rsidR="00271DD3" w:rsidRPr="00561EA9" w:rsidRDefault="00271DD3" w:rsidP="00271DD3">
      <w:pPr>
        <w:pStyle w:val="a7"/>
        <w:widowControl w:val="0"/>
        <w:ind w:firstLine="720"/>
        <w:rPr>
          <w:szCs w:val="28"/>
        </w:rPr>
      </w:pPr>
      <w:r w:rsidRPr="00561EA9">
        <w:rPr>
          <w:szCs w:val="28"/>
        </w:rPr>
        <w:t xml:space="preserve">Удельные среднесуточные (за год) нормы водопотребления – </w:t>
      </w:r>
      <w:r w:rsidRPr="00561EA9">
        <w:rPr>
          <w:szCs w:val="28"/>
          <w:lang w:val="en-US"/>
        </w:rPr>
        <w:t>q</w:t>
      </w:r>
      <w:r w:rsidRPr="00561EA9">
        <w:rPr>
          <w:szCs w:val="28"/>
        </w:rPr>
        <w:t>ср, принятые СНиП 2.04.02-84*, включают расходы воды в жилых и общественных зданиях, а также в коммунальных предприятиях. Коэффициент суточной неравномерности водопотребления для определения максимальных расходов принят равным 1,2.</w:t>
      </w:r>
    </w:p>
    <w:p w:rsidR="00271DD3" w:rsidRPr="00561EA9" w:rsidRDefault="00271DD3" w:rsidP="00271DD3">
      <w:pPr>
        <w:pStyle w:val="a7"/>
        <w:widowControl w:val="0"/>
        <w:ind w:firstLine="720"/>
        <w:rPr>
          <w:szCs w:val="28"/>
        </w:rPr>
      </w:pPr>
    </w:p>
    <w:p w:rsidR="00271DD3" w:rsidRPr="00561EA9" w:rsidRDefault="00271DD3" w:rsidP="00271DD3">
      <w:pPr>
        <w:pStyle w:val="a7"/>
        <w:widowControl w:val="0"/>
        <w:jc w:val="center"/>
        <w:rPr>
          <w:b/>
          <w:szCs w:val="28"/>
        </w:rPr>
      </w:pPr>
      <w:r w:rsidRPr="00561EA9">
        <w:rPr>
          <w:b/>
          <w:szCs w:val="28"/>
        </w:rPr>
        <w:t>Удельные суточные нормы водопотребления</w:t>
      </w: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</w:rPr>
      </w:pPr>
    </w:p>
    <w:p w:rsidR="00F5561F" w:rsidRPr="00F5561F" w:rsidRDefault="00F5561F" w:rsidP="00F5561F">
      <w:pPr>
        <w:widowControl w:val="0"/>
        <w:ind w:firstLine="720"/>
        <w:jc w:val="both"/>
        <w:rPr>
          <w:sz w:val="28"/>
          <w:szCs w:val="28"/>
        </w:rPr>
      </w:pPr>
      <w:r w:rsidRPr="00F5561F">
        <w:rPr>
          <w:sz w:val="28"/>
          <w:szCs w:val="28"/>
        </w:rPr>
        <w:t>Расход воды на наружное пожаротушение, согласно СП 8.13130.2009 табл.1 и п. 6.3 составляет 10 л/с, расчетное количество одновременных пожаров – 1, продолжительность тушения пожара 3 ч;</w:t>
      </w:r>
    </w:p>
    <w:p w:rsidR="00F5561F" w:rsidRPr="00F5561F" w:rsidRDefault="00F5561F" w:rsidP="00F5561F">
      <w:pPr>
        <w:widowControl w:val="0"/>
        <w:ind w:firstLine="720"/>
        <w:jc w:val="both"/>
        <w:rPr>
          <w:sz w:val="28"/>
          <w:szCs w:val="28"/>
        </w:rPr>
      </w:pPr>
      <w:r w:rsidRPr="00F5561F">
        <w:rPr>
          <w:sz w:val="28"/>
          <w:szCs w:val="28"/>
        </w:rPr>
        <w:t>Расход воды на внутреннее пожаротушение, соглас</w:t>
      </w:r>
      <w:r>
        <w:rPr>
          <w:sz w:val="28"/>
          <w:szCs w:val="28"/>
        </w:rPr>
        <w:t>но СП 10.13130.2009, табл.1, со</w:t>
      </w:r>
      <w:r w:rsidRPr="00F5561F">
        <w:rPr>
          <w:sz w:val="28"/>
          <w:szCs w:val="28"/>
        </w:rPr>
        <w:t>ставляет 108 струя по 2,5 л/с, продолжительность тушения пожара 3 ч.</w:t>
      </w:r>
    </w:p>
    <w:p w:rsidR="00F5561F" w:rsidRPr="00F5561F" w:rsidRDefault="00F5561F" w:rsidP="00F5561F">
      <w:pPr>
        <w:widowControl w:val="0"/>
        <w:ind w:firstLine="720"/>
        <w:jc w:val="both"/>
        <w:rPr>
          <w:sz w:val="28"/>
          <w:szCs w:val="28"/>
        </w:rPr>
      </w:pPr>
      <w:r w:rsidRPr="00F5561F">
        <w:rPr>
          <w:sz w:val="28"/>
          <w:szCs w:val="28"/>
        </w:rPr>
        <w:t>Для целей неприкосновенного запаса воды питьевой воды на пожаротушение и расход на хозяйственно-питьевые цели во время пожара предусмат</w:t>
      </w:r>
      <w:r>
        <w:rPr>
          <w:sz w:val="28"/>
          <w:szCs w:val="28"/>
        </w:rPr>
        <w:t>ривается строительство резервуа</w:t>
      </w:r>
      <w:r w:rsidRPr="00F5561F">
        <w:rPr>
          <w:sz w:val="28"/>
          <w:szCs w:val="28"/>
        </w:rPr>
        <w:t>ров.</w:t>
      </w:r>
    </w:p>
    <w:p w:rsidR="00FF07F4" w:rsidRDefault="00FF07F4" w:rsidP="00F5561F">
      <w:pPr>
        <w:widowControl w:val="0"/>
        <w:ind w:firstLine="720"/>
        <w:jc w:val="both"/>
        <w:rPr>
          <w:sz w:val="28"/>
          <w:szCs w:val="28"/>
        </w:rPr>
      </w:pPr>
    </w:p>
    <w:p w:rsidR="00FF07F4" w:rsidRDefault="00FF07F4" w:rsidP="00FF07F4">
      <w:pPr>
        <w:widowControl w:val="0"/>
        <w:ind w:firstLine="720"/>
        <w:jc w:val="center"/>
        <w:rPr>
          <w:b/>
          <w:sz w:val="28"/>
          <w:szCs w:val="28"/>
        </w:rPr>
      </w:pPr>
      <w:r w:rsidRPr="00FF07F4">
        <w:rPr>
          <w:b/>
          <w:sz w:val="28"/>
          <w:szCs w:val="28"/>
        </w:rPr>
        <w:t>Схема водоснабжения</w:t>
      </w:r>
    </w:p>
    <w:p w:rsidR="00FF07F4" w:rsidRPr="00FF07F4" w:rsidRDefault="00FF07F4" w:rsidP="00FF07F4">
      <w:pPr>
        <w:widowControl w:val="0"/>
        <w:ind w:firstLine="720"/>
        <w:jc w:val="center"/>
        <w:rPr>
          <w:b/>
          <w:sz w:val="28"/>
          <w:szCs w:val="28"/>
        </w:rPr>
      </w:pPr>
    </w:p>
    <w:p w:rsidR="00505F27" w:rsidRPr="00F5561F" w:rsidRDefault="00F5561F" w:rsidP="00505F27">
      <w:pPr>
        <w:widowControl w:val="0"/>
        <w:ind w:firstLine="720"/>
        <w:jc w:val="both"/>
        <w:rPr>
          <w:sz w:val="28"/>
          <w:szCs w:val="28"/>
        </w:rPr>
      </w:pPr>
      <w:r w:rsidRPr="00F5561F">
        <w:rPr>
          <w:sz w:val="28"/>
          <w:szCs w:val="28"/>
        </w:rPr>
        <w:t xml:space="preserve">Для обеспечения надежного водоснабжения на территории населенных пунктов предусматриваются </w:t>
      </w:r>
      <w:r w:rsidR="00505F27">
        <w:rPr>
          <w:sz w:val="28"/>
          <w:szCs w:val="28"/>
        </w:rPr>
        <w:t>р</w:t>
      </w:r>
      <w:r w:rsidRPr="00F5561F">
        <w:rPr>
          <w:sz w:val="28"/>
          <w:szCs w:val="28"/>
        </w:rPr>
        <w:t>еконструкция во</w:t>
      </w:r>
      <w:r w:rsidR="00505F27">
        <w:rPr>
          <w:sz w:val="28"/>
          <w:szCs w:val="28"/>
        </w:rPr>
        <w:t>донапорных башен в с. Перфилово.</w:t>
      </w:r>
    </w:p>
    <w:p w:rsidR="00B7095E" w:rsidRDefault="00505F27" w:rsidP="00F5561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территории Пер</w:t>
      </w:r>
      <w:r w:rsidR="00583509">
        <w:rPr>
          <w:sz w:val="28"/>
          <w:szCs w:val="28"/>
        </w:rPr>
        <w:t xml:space="preserve">филовского сельского поселения </w:t>
      </w:r>
      <w:r>
        <w:rPr>
          <w:sz w:val="28"/>
          <w:szCs w:val="28"/>
        </w:rPr>
        <w:t xml:space="preserve">(д.Петровск, с.Перфилово) установлены </w:t>
      </w:r>
      <w:r w:rsidR="00583509">
        <w:rPr>
          <w:sz w:val="28"/>
          <w:szCs w:val="28"/>
        </w:rPr>
        <w:t xml:space="preserve">3 </w:t>
      </w:r>
      <w:r>
        <w:rPr>
          <w:sz w:val="28"/>
          <w:szCs w:val="28"/>
        </w:rPr>
        <w:t>противопожарны</w:t>
      </w:r>
      <w:r w:rsidR="00583509">
        <w:rPr>
          <w:sz w:val="28"/>
          <w:szCs w:val="28"/>
        </w:rPr>
        <w:t>х</w:t>
      </w:r>
      <w:r>
        <w:rPr>
          <w:sz w:val="28"/>
          <w:szCs w:val="28"/>
        </w:rPr>
        <w:t xml:space="preserve"> резервуар</w:t>
      </w:r>
      <w:r w:rsidR="005835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5561F" w:rsidRPr="00583509">
        <w:rPr>
          <w:sz w:val="28"/>
          <w:szCs w:val="28"/>
        </w:rPr>
        <w:t>воды для целей пожаротушения и регулирования расхода</w:t>
      </w:r>
      <w:r w:rsidR="00245DF3">
        <w:rPr>
          <w:sz w:val="28"/>
          <w:szCs w:val="28"/>
        </w:rPr>
        <w:t xml:space="preserve"> (табл.4.5.4.2.)</w:t>
      </w:r>
    </w:p>
    <w:p w:rsidR="00245DF3" w:rsidRPr="00245DF3" w:rsidRDefault="00245DF3" w:rsidP="00F5561F">
      <w:pPr>
        <w:widowControl w:val="0"/>
        <w:ind w:firstLine="720"/>
        <w:jc w:val="both"/>
        <w:rPr>
          <w:sz w:val="28"/>
          <w:szCs w:val="28"/>
        </w:rPr>
      </w:pPr>
    </w:p>
    <w:p w:rsidR="00245DF3" w:rsidRPr="00245DF3" w:rsidRDefault="00245DF3" w:rsidP="00245DF3">
      <w:pPr>
        <w:tabs>
          <w:tab w:val="left" w:pos="8154"/>
        </w:tabs>
        <w:ind w:right="-55" w:firstLine="720"/>
        <w:jc w:val="center"/>
        <w:rPr>
          <w:b/>
          <w:szCs w:val="28"/>
        </w:rPr>
      </w:pPr>
      <w:r>
        <w:rPr>
          <w:b/>
          <w:szCs w:val="28"/>
        </w:rPr>
        <w:t>Таблица 4.5.4.3</w:t>
      </w:r>
      <w:r w:rsidRPr="00245DF3">
        <w:rPr>
          <w:b/>
          <w:szCs w:val="28"/>
        </w:rPr>
        <w:t>. Объем неприкосновенного запаса воды в резервуарах воды</w:t>
      </w:r>
    </w:p>
    <w:p w:rsidR="00245DF3" w:rsidRPr="00245DF3" w:rsidRDefault="00245DF3" w:rsidP="00245DF3">
      <w:pPr>
        <w:ind w:firstLine="709"/>
        <w:jc w:val="right"/>
        <w:rPr>
          <w:color w:val="FF0000"/>
          <w:szCs w:val="28"/>
        </w:rPr>
      </w:pPr>
    </w:p>
    <w:tbl>
      <w:tblPr>
        <w:tblW w:w="1023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977"/>
        <w:gridCol w:w="5254"/>
      </w:tblGrid>
      <w:tr w:rsidR="00245DF3" w:rsidRPr="00561EA9" w:rsidTr="00CB5FD8">
        <w:trPr>
          <w:trHeight w:hRule="exact" w:val="65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DF3" w:rsidRPr="00591199" w:rsidRDefault="00245DF3" w:rsidP="00CB5FD8">
            <w:pPr>
              <w:snapToGrid w:val="0"/>
              <w:jc w:val="center"/>
              <w:rPr>
                <w:b/>
                <w:szCs w:val="28"/>
              </w:rPr>
            </w:pPr>
            <w:r w:rsidRPr="00591199">
              <w:rPr>
                <w:b/>
                <w:szCs w:val="28"/>
              </w:rPr>
              <w:t>Поселение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3" w:rsidRPr="00591199" w:rsidRDefault="00245DF3" w:rsidP="00CB5FD8">
            <w:pPr>
              <w:snapToGrid w:val="0"/>
              <w:jc w:val="center"/>
              <w:rPr>
                <w:b/>
                <w:szCs w:val="28"/>
              </w:rPr>
            </w:pPr>
            <w:r w:rsidRPr="00591199">
              <w:rPr>
                <w:b/>
                <w:szCs w:val="28"/>
              </w:rPr>
              <w:t>Количество и объем резервуаров   воды м3</w:t>
            </w:r>
          </w:p>
        </w:tc>
      </w:tr>
      <w:tr w:rsidR="00245DF3" w:rsidRPr="00561EA9" w:rsidTr="00CB5FD8">
        <w:trPr>
          <w:trHeight w:hRule="exact" w:val="77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DF3" w:rsidRPr="00591199" w:rsidRDefault="00245DF3" w:rsidP="00CB5FD8">
            <w:pPr>
              <w:snapToGrid w:val="0"/>
              <w:jc w:val="center"/>
              <w:rPr>
                <w:szCs w:val="28"/>
              </w:rPr>
            </w:pPr>
            <w:r w:rsidRPr="00591199">
              <w:rPr>
                <w:szCs w:val="28"/>
              </w:rPr>
              <w:t>Перфиловское сельское поселение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3" w:rsidRPr="00591199" w:rsidRDefault="00245DF3" w:rsidP="00CB5FD8">
            <w:pPr>
              <w:snapToGrid w:val="0"/>
              <w:jc w:val="center"/>
              <w:rPr>
                <w:szCs w:val="28"/>
              </w:rPr>
            </w:pPr>
            <w:r w:rsidRPr="00591199">
              <w:rPr>
                <w:szCs w:val="28"/>
              </w:rPr>
              <w:t>1х120</w:t>
            </w:r>
          </w:p>
          <w:p w:rsidR="00245DF3" w:rsidRPr="00591199" w:rsidRDefault="00245DF3" w:rsidP="00CB5FD8">
            <w:pPr>
              <w:snapToGrid w:val="0"/>
              <w:jc w:val="center"/>
              <w:rPr>
                <w:szCs w:val="28"/>
              </w:rPr>
            </w:pPr>
            <w:r w:rsidRPr="00591199">
              <w:rPr>
                <w:szCs w:val="28"/>
              </w:rPr>
              <w:t>2х75</w:t>
            </w:r>
          </w:p>
        </w:tc>
      </w:tr>
    </w:tbl>
    <w:p w:rsidR="00245DF3" w:rsidRPr="00561EA9" w:rsidRDefault="00245DF3" w:rsidP="00245DF3">
      <w:pPr>
        <w:ind w:right="-55" w:firstLine="720"/>
        <w:jc w:val="both"/>
        <w:rPr>
          <w:sz w:val="28"/>
          <w:szCs w:val="28"/>
        </w:rPr>
      </w:pPr>
    </w:p>
    <w:p w:rsidR="00464104" w:rsidRPr="00A963B3" w:rsidRDefault="00464104" w:rsidP="00271DD3">
      <w:pPr>
        <w:pStyle w:val="a7"/>
        <w:widowControl w:val="0"/>
        <w:tabs>
          <w:tab w:val="left" w:pos="3780"/>
          <w:tab w:val="center" w:pos="4950"/>
        </w:tabs>
        <w:ind w:firstLine="720"/>
        <w:rPr>
          <w:b/>
          <w:color w:val="000000" w:themeColor="text1"/>
          <w:szCs w:val="28"/>
        </w:rPr>
      </w:pPr>
      <w:r w:rsidRPr="00A963B3">
        <w:rPr>
          <w:b/>
          <w:color w:val="000000" w:themeColor="text1"/>
          <w:szCs w:val="28"/>
        </w:rPr>
        <w:t>3.2 по водоотведению:</w:t>
      </w:r>
    </w:p>
    <w:p w:rsidR="00464104" w:rsidRPr="00464104" w:rsidRDefault="00464104" w:rsidP="00464104">
      <w:pPr>
        <w:pStyle w:val="a7"/>
        <w:widowControl w:val="0"/>
        <w:tabs>
          <w:tab w:val="left" w:pos="3780"/>
          <w:tab w:val="center" w:pos="4950"/>
        </w:tabs>
        <w:ind w:firstLine="720"/>
        <w:rPr>
          <w:color w:val="000000" w:themeColor="text1"/>
          <w:szCs w:val="28"/>
        </w:rPr>
      </w:pPr>
      <w:r w:rsidRPr="00464104">
        <w:rPr>
          <w:color w:val="000000" w:themeColor="text1"/>
          <w:szCs w:val="28"/>
        </w:rPr>
        <w:t>Генеральным планом Перфиловского муниципального образования предусмотрены следующие мероприятия по развитию системы водоотведения:</w:t>
      </w:r>
    </w:p>
    <w:p w:rsidR="00464104" w:rsidRPr="00464104" w:rsidRDefault="00464104" w:rsidP="00464104">
      <w:pPr>
        <w:pStyle w:val="a7"/>
        <w:widowControl w:val="0"/>
        <w:tabs>
          <w:tab w:val="left" w:pos="3780"/>
          <w:tab w:val="center" w:pos="4950"/>
        </w:tabs>
        <w:ind w:firstLine="720"/>
        <w:rPr>
          <w:color w:val="000000" w:themeColor="text1"/>
          <w:szCs w:val="28"/>
        </w:rPr>
      </w:pPr>
      <w:r w:rsidRPr="00464104">
        <w:rPr>
          <w:color w:val="000000" w:themeColor="text1"/>
          <w:szCs w:val="28"/>
        </w:rPr>
        <w:t xml:space="preserve">- строительство очистных сооружений канализации полной биологической </w:t>
      </w:r>
      <w:r w:rsidRPr="00464104">
        <w:rPr>
          <w:color w:val="000000" w:themeColor="text1"/>
          <w:szCs w:val="28"/>
        </w:rPr>
        <w:lastRenderedPageBreak/>
        <w:t>очистки.</w:t>
      </w:r>
    </w:p>
    <w:p w:rsidR="00464104" w:rsidRDefault="00464104" w:rsidP="00464104">
      <w:pPr>
        <w:pStyle w:val="a7"/>
        <w:widowControl w:val="0"/>
        <w:tabs>
          <w:tab w:val="left" w:pos="3780"/>
          <w:tab w:val="center" w:pos="4950"/>
        </w:tabs>
        <w:ind w:firstLine="720"/>
        <w:rPr>
          <w:color w:val="000000" w:themeColor="text1"/>
          <w:szCs w:val="28"/>
        </w:rPr>
      </w:pPr>
      <w:r w:rsidRPr="00464104">
        <w:rPr>
          <w:color w:val="000000" w:themeColor="text1"/>
          <w:szCs w:val="28"/>
        </w:rPr>
        <w:t>- устройство непроницаемых выгребов.</w:t>
      </w:r>
    </w:p>
    <w:p w:rsidR="00B06221" w:rsidRDefault="00B06221" w:rsidP="00464104">
      <w:pPr>
        <w:pStyle w:val="a7"/>
        <w:widowControl w:val="0"/>
        <w:tabs>
          <w:tab w:val="left" w:pos="3780"/>
          <w:tab w:val="center" w:pos="4950"/>
        </w:tabs>
        <w:ind w:firstLine="720"/>
        <w:rPr>
          <w:color w:val="000000" w:themeColor="text1"/>
          <w:szCs w:val="28"/>
        </w:rPr>
      </w:pPr>
      <w:r w:rsidRPr="00B06221">
        <w:rPr>
          <w:color w:val="000000" w:themeColor="text1"/>
          <w:szCs w:val="28"/>
        </w:rPr>
        <w:t>Согласно СП 32.13330.2012 «Канализация. Наружные</w:t>
      </w:r>
      <w:r w:rsidR="00505F27">
        <w:rPr>
          <w:color w:val="000000" w:themeColor="text1"/>
          <w:szCs w:val="28"/>
        </w:rPr>
        <w:t xml:space="preserve"> сети и сооружения» п.5.1.1 рас</w:t>
      </w:r>
      <w:r w:rsidRPr="00B06221">
        <w:rPr>
          <w:color w:val="000000" w:themeColor="text1"/>
          <w:szCs w:val="28"/>
        </w:rPr>
        <w:t xml:space="preserve">чётное удельное среднесуточное (за год) водоотведение </w:t>
      </w:r>
      <w:r>
        <w:rPr>
          <w:color w:val="000000" w:themeColor="text1"/>
          <w:szCs w:val="28"/>
        </w:rPr>
        <w:t>бытовых сточных вод принято рав</w:t>
      </w:r>
      <w:r w:rsidRPr="00B06221">
        <w:rPr>
          <w:color w:val="000000" w:themeColor="text1"/>
          <w:szCs w:val="28"/>
        </w:rPr>
        <w:t>ным удельному среднесуточному (за год) водопотреблен</w:t>
      </w:r>
      <w:r>
        <w:rPr>
          <w:color w:val="000000" w:themeColor="text1"/>
          <w:szCs w:val="28"/>
        </w:rPr>
        <w:t>ию на хозяйственно-питьевые нуж</w:t>
      </w:r>
      <w:r w:rsidRPr="00B06221">
        <w:rPr>
          <w:color w:val="000000" w:themeColor="text1"/>
          <w:szCs w:val="28"/>
        </w:rPr>
        <w:t>ды без учета расхода воды на полив улиц и зеленых насажде</w:t>
      </w:r>
      <w:r w:rsidR="00245DF3">
        <w:rPr>
          <w:color w:val="000000" w:themeColor="text1"/>
          <w:szCs w:val="28"/>
        </w:rPr>
        <w:t>ний. В табл. 4.5.4.4</w:t>
      </w:r>
      <w:r>
        <w:rPr>
          <w:color w:val="000000" w:themeColor="text1"/>
          <w:szCs w:val="28"/>
        </w:rPr>
        <w:t xml:space="preserve"> представле</w:t>
      </w:r>
      <w:r w:rsidRPr="00B06221">
        <w:rPr>
          <w:color w:val="000000" w:themeColor="text1"/>
          <w:szCs w:val="28"/>
        </w:rPr>
        <w:t>ны расчётные расходы водоотведения.</w:t>
      </w:r>
    </w:p>
    <w:p w:rsidR="00505F27" w:rsidRPr="00591199" w:rsidRDefault="00505F27" w:rsidP="00464104">
      <w:pPr>
        <w:pStyle w:val="a7"/>
        <w:widowControl w:val="0"/>
        <w:tabs>
          <w:tab w:val="left" w:pos="3780"/>
          <w:tab w:val="center" w:pos="4950"/>
        </w:tabs>
        <w:ind w:firstLine="720"/>
        <w:rPr>
          <w:color w:val="000000" w:themeColor="text1"/>
          <w:sz w:val="24"/>
          <w:szCs w:val="28"/>
        </w:rPr>
      </w:pPr>
    </w:p>
    <w:p w:rsidR="00271DD3" w:rsidRPr="00591199" w:rsidRDefault="00245DF3" w:rsidP="00FF07F4">
      <w:pPr>
        <w:jc w:val="center"/>
        <w:rPr>
          <w:b/>
          <w:szCs w:val="28"/>
        </w:rPr>
      </w:pPr>
      <w:r>
        <w:rPr>
          <w:b/>
          <w:szCs w:val="28"/>
        </w:rPr>
        <w:t>Таблица 4.5.4.4</w:t>
      </w:r>
      <w:r w:rsidR="00FF07F4" w:rsidRPr="00591199">
        <w:rPr>
          <w:b/>
          <w:szCs w:val="28"/>
        </w:rPr>
        <w:t xml:space="preserve"> - Расчетные расходы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7"/>
      </w:tblGrid>
      <w:tr w:rsidR="00FF07F4" w:rsidTr="00FF07F4"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на расчетный срок, тыс. чел.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норма водо-потребления, л/сут·чел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Суточный расход, м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/сут</w:t>
            </w:r>
          </w:p>
        </w:tc>
        <w:tc>
          <w:tcPr>
            <w:tcW w:w="2057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Расход, м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/сут,</w:t>
            </w:r>
          </w:p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К=1,2</w:t>
            </w:r>
          </w:p>
        </w:tc>
      </w:tr>
      <w:tr w:rsidR="00FF07F4" w:rsidTr="00FF07F4"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07F4" w:rsidTr="00FF07F4"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Перфиловское муниципальное образование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2057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</w:tr>
      <w:tr w:rsidR="00FF07F4" w:rsidTr="00FF07F4"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предприятия и неучтенные расходы 10%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057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FF07F4" w:rsidTr="00B253CA">
        <w:tc>
          <w:tcPr>
            <w:tcW w:w="6168" w:type="dxa"/>
            <w:gridSpan w:val="3"/>
          </w:tcPr>
          <w:p w:rsidR="00FF07F4" w:rsidRDefault="00FF07F4" w:rsidP="00FF07F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056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2057" w:type="dxa"/>
          </w:tcPr>
          <w:p w:rsidR="00FF07F4" w:rsidRDefault="00FF07F4" w:rsidP="00F95D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168,9</w:t>
            </w:r>
          </w:p>
        </w:tc>
      </w:tr>
    </w:tbl>
    <w:p w:rsidR="00271DD3" w:rsidRDefault="00271DD3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B7095E" w:rsidRPr="00B61C1E" w:rsidRDefault="009C6D68" w:rsidP="009C6D68">
      <w:pPr>
        <w:widowControl w:val="0"/>
        <w:jc w:val="both"/>
        <w:rPr>
          <w:b/>
          <w:sz w:val="36"/>
          <w:szCs w:val="28"/>
        </w:rPr>
      </w:pPr>
      <w:r>
        <w:rPr>
          <w:sz w:val="28"/>
          <w:szCs w:val="23"/>
        </w:rPr>
        <w:t xml:space="preserve">     </w:t>
      </w:r>
      <w:r w:rsidR="00B61C1E" w:rsidRPr="00B61C1E">
        <w:rPr>
          <w:sz w:val="28"/>
          <w:szCs w:val="23"/>
        </w:rPr>
        <w:t>Обустройство централизованной системы водоотведения на данном этапе представляется нецелесообразным. Проектом предлагается строительство поселенческих очистных сооружений канализации полной биологической очистки. Организуется вывоз сточных вод ассенизаторской машиной от населения, промышленных и коммунальных объектов.</w:t>
      </w:r>
    </w:p>
    <w:p w:rsidR="003E70B2" w:rsidRPr="00561EA9" w:rsidRDefault="00271DD3" w:rsidP="003E70B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Для обеспечения водой питьевого качества, населения </w:t>
      </w:r>
      <w:r w:rsidRPr="00E31611">
        <w:rPr>
          <w:sz w:val="28"/>
          <w:szCs w:val="28"/>
        </w:rPr>
        <w:t>Программа «Социально-экономического развития Перфиловского му</w:t>
      </w:r>
      <w:r w:rsidR="00B61C1E" w:rsidRPr="00E31611">
        <w:rPr>
          <w:sz w:val="28"/>
          <w:szCs w:val="28"/>
        </w:rPr>
        <w:t>ниципального образования на 2021 - 202</w:t>
      </w:r>
      <w:r w:rsidRPr="00E31611">
        <w:rPr>
          <w:sz w:val="28"/>
          <w:szCs w:val="28"/>
        </w:rPr>
        <w:t>5 годы</w:t>
      </w:r>
      <w:r w:rsidRPr="00561EA9">
        <w:rPr>
          <w:i/>
          <w:sz w:val="28"/>
          <w:szCs w:val="28"/>
        </w:rPr>
        <w:t xml:space="preserve">» </w:t>
      </w:r>
      <w:r w:rsidRPr="00561EA9">
        <w:rPr>
          <w:spacing w:val="-20"/>
          <w:sz w:val="28"/>
          <w:szCs w:val="28"/>
        </w:rPr>
        <w:t>предусматривает</w:t>
      </w:r>
      <w:r w:rsidRPr="00561EA9">
        <w:rPr>
          <w:sz w:val="28"/>
          <w:szCs w:val="28"/>
        </w:rPr>
        <w:t xml:space="preserve"> содержание и ремонт водонапорных башен, проведение летнего водопровода по ул. Зеленая с. Перфилово.</w:t>
      </w:r>
      <w:r w:rsidR="003E70B2" w:rsidRPr="00561EA9">
        <w:rPr>
          <w:color w:val="0070C0"/>
          <w:sz w:val="28"/>
          <w:szCs w:val="28"/>
        </w:rPr>
        <w:t xml:space="preserve"> </w:t>
      </w:r>
      <w:r w:rsidR="003E70B2" w:rsidRPr="00561EA9">
        <w:rPr>
          <w:sz w:val="28"/>
          <w:szCs w:val="28"/>
        </w:rPr>
        <w:t>Ежегодное вложение средств в реконструкцию систем водосн</w:t>
      </w:r>
      <w:r w:rsidR="00E31611">
        <w:rPr>
          <w:sz w:val="28"/>
          <w:szCs w:val="28"/>
        </w:rPr>
        <w:t xml:space="preserve">абжения и замену водопроводных </w:t>
      </w:r>
      <w:r w:rsidR="003E70B2" w:rsidRPr="00561EA9">
        <w:rPr>
          <w:sz w:val="28"/>
          <w:szCs w:val="28"/>
        </w:rPr>
        <w:t>сетей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8D09F5" w:rsidRPr="00561EA9" w:rsidRDefault="008D09F5" w:rsidP="00BE6511">
      <w:pPr>
        <w:jc w:val="both"/>
        <w:rPr>
          <w:b/>
          <w:sz w:val="28"/>
          <w:szCs w:val="28"/>
        </w:rPr>
      </w:pPr>
    </w:p>
    <w:p w:rsidR="00B06221" w:rsidRPr="00B06221" w:rsidRDefault="00B06221" w:rsidP="00B06221">
      <w:pPr>
        <w:autoSpaceDE w:val="0"/>
        <w:autoSpaceDN w:val="0"/>
        <w:adjustRightInd w:val="0"/>
        <w:ind w:firstLine="300"/>
        <w:jc w:val="both"/>
        <w:rPr>
          <w:b/>
          <w:sz w:val="28"/>
          <w:szCs w:val="28"/>
        </w:rPr>
      </w:pPr>
      <w:r w:rsidRPr="00B06221">
        <w:rPr>
          <w:b/>
          <w:sz w:val="28"/>
          <w:szCs w:val="28"/>
        </w:rPr>
        <w:t>Дождевая канализация</w:t>
      </w:r>
    </w:p>
    <w:p w:rsidR="00B06221" w:rsidRDefault="00B06221" w:rsidP="00B06221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B06221">
        <w:rPr>
          <w:sz w:val="28"/>
          <w:szCs w:val="28"/>
        </w:rPr>
        <w:t>Генеральным планом Перфиловского муниципального образования мероприятия по развитию системы дождевой канализации на территории Перфиловского муниципального образования не предусматриваются</w:t>
      </w:r>
      <w:r>
        <w:rPr>
          <w:sz w:val="28"/>
          <w:szCs w:val="28"/>
        </w:rPr>
        <w:t>.</w:t>
      </w:r>
    </w:p>
    <w:p w:rsidR="00B06221" w:rsidRPr="00B06221" w:rsidRDefault="00B06221" w:rsidP="00B06221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B06221">
        <w:rPr>
          <w:sz w:val="28"/>
          <w:szCs w:val="28"/>
        </w:rPr>
        <w:t>Согласно СП 42.13330.2016 «Градостроительство. Планировка и застройка городских и сельских поселений» в сельских поселениях допускает</w:t>
      </w:r>
      <w:r w:rsidR="00463925">
        <w:rPr>
          <w:sz w:val="28"/>
          <w:szCs w:val="28"/>
        </w:rPr>
        <w:t>ся применение открытых водоотво</w:t>
      </w:r>
      <w:r w:rsidRPr="00B06221">
        <w:rPr>
          <w:sz w:val="28"/>
          <w:szCs w:val="28"/>
        </w:rPr>
        <w:t>дящих устройств (канав, кюветов, лотков).</w:t>
      </w:r>
    </w:p>
    <w:p w:rsidR="00B06221" w:rsidRPr="00B06221" w:rsidRDefault="00B06221" w:rsidP="00B06221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B06221">
        <w:rPr>
          <w:sz w:val="28"/>
          <w:szCs w:val="28"/>
        </w:rPr>
        <w:t xml:space="preserve">Таким образом, в Перфиловском муниципальном образовании </w:t>
      </w:r>
      <w:r w:rsidR="00463925">
        <w:rPr>
          <w:sz w:val="28"/>
          <w:szCs w:val="28"/>
        </w:rPr>
        <w:t>проектом предусматри</w:t>
      </w:r>
      <w:r w:rsidRPr="00B06221">
        <w:rPr>
          <w:sz w:val="28"/>
          <w:szCs w:val="28"/>
        </w:rPr>
        <w:t>вается открытый отвод дождевого стока по лоткам и кюветам с устройством механической очистки со сбросом в р. Ия.</w:t>
      </w:r>
    </w:p>
    <w:p w:rsidR="00B06221" w:rsidRDefault="00B06221" w:rsidP="00B06221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B06221">
        <w:rPr>
          <w:sz w:val="28"/>
          <w:szCs w:val="28"/>
        </w:rPr>
        <w:lastRenderedPageBreak/>
        <w:t>Способы и методы отвода поверхностных вод с те</w:t>
      </w:r>
      <w:r w:rsidR="00463925">
        <w:rPr>
          <w:sz w:val="28"/>
          <w:szCs w:val="28"/>
        </w:rPr>
        <w:t>рритории жилой застройки, произ</w:t>
      </w:r>
      <w:r w:rsidRPr="00B06221">
        <w:rPr>
          <w:sz w:val="28"/>
          <w:szCs w:val="28"/>
        </w:rPr>
        <w:t>водительность, состав сооружений уточняются на последующих стадиях проектирования.</w:t>
      </w:r>
    </w:p>
    <w:p w:rsidR="00B06221" w:rsidRPr="00561EA9" w:rsidRDefault="00B06221" w:rsidP="00B06221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222932" w:rsidRPr="00561EA9" w:rsidRDefault="008D09F5" w:rsidP="00222932">
      <w:pPr>
        <w:autoSpaceDE w:val="0"/>
        <w:autoSpaceDN w:val="0"/>
        <w:adjustRightInd w:val="0"/>
        <w:ind w:firstLine="30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 xml:space="preserve">3.3 </w:t>
      </w:r>
      <w:r w:rsidR="00C00C80" w:rsidRPr="00561EA9">
        <w:rPr>
          <w:b/>
          <w:sz w:val="28"/>
          <w:szCs w:val="28"/>
        </w:rPr>
        <w:t>По теплоснабжению</w:t>
      </w:r>
      <w:r w:rsidRPr="00561EA9">
        <w:rPr>
          <w:b/>
          <w:sz w:val="28"/>
          <w:szCs w:val="28"/>
        </w:rPr>
        <w:t>:</w:t>
      </w:r>
    </w:p>
    <w:p w:rsidR="008D09F5" w:rsidRPr="00561EA9" w:rsidRDefault="008D09F5" w:rsidP="008D09F5">
      <w:pPr>
        <w:ind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Тепловые нагрузки</w:t>
      </w:r>
    </w:p>
    <w:p w:rsidR="00E350E7" w:rsidRPr="00E350E7" w:rsidRDefault="00E350E7" w:rsidP="00E350E7">
      <w:pPr>
        <w:ind w:firstLine="709"/>
        <w:jc w:val="both"/>
        <w:rPr>
          <w:sz w:val="28"/>
          <w:szCs w:val="28"/>
        </w:rPr>
      </w:pPr>
      <w:r w:rsidRPr="00E350E7">
        <w:rPr>
          <w:sz w:val="28"/>
          <w:szCs w:val="28"/>
        </w:rPr>
        <w:t>Генеральным планом Перфиловского муниципального образования предусмотрены следующие мероприятия по развитию системы теплоснабжения:</w:t>
      </w:r>
    </w:p>
    <w:p w:rsidR="00E350E7" w:rsidRDefault="00E350E7" w:rsidP="00E350E7">
      <w:pPr>
        <w:ind w:firstLine="709"/>
        <w:jc w:val="both"/>
        <w:rPr>
          <w:sz w:val="28"/>
          <w:szCs w:val="28"/>
        </w:rPr>
      </w:pPr>
      <w:r w:rsidRPr="00E350E7">
        <w:rPr>
          <w:sz w:val="28"/>
          <w:szCs w:val="28"/>
        </w:rPr>
        <w:t>- строительство дополнительного источника теплоснабжения.</w:t>
      </w:r>
    </w:p>
    <w:p w:rsidR="00E350E7" w:rsidRDefault="00E350E7" w:rsidP="00E350E7">
      <w:pPr>
        <w:ind w:firstLine="709"/>
        <w:jc w:val="both"/>
        <w:rPr>
          <w:sz w:val="28"/>
          <w:szCs w:val="28"/>
        </w:rPr>
      </w:pPr>
      <w:r w:rsidRPr="00E350E7">
        <w:rPr>
          <w:sz w:val="28"/>
          <w:szCs w:val="28"/>
        </w:rPr>
        <w:t>Проектны</w:t>
      </w:r>
      <w:r>
        <w:rPr>
          <w:sz w:val="28"/>
          <w:szCs w:val="28"/>
        </w:rPr>
        <w:t>м</w:t>
      </w:r>
      <w:r w:rsidRPr="00E350E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ем г</w:t>
      </w:r>
      <w:r w:rsidRPr="00E350E7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E350E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является:</w:t>
      </w:r>
    </w:p>
    <w:p w:rsidR="00E350E7" w:rsidRPr="00E350E7" w:rsidRDefault="00E350E7" w:rsidP="00E35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350E7">
        <w:rPr>
          <w:sz w:val="28"/>
          <w:szCs w:val="28"/>
        </w:rPr>
        <w:t>бъём дополнительной потребности жилого фонда к расчётному сроку генерального плана составит всего 3.14 тыс. м2 общей площади. Размещ</w:t>
      </w:r>
      <w:r>
        <w:rPr>
          <w:sz w:val="28"/>
          <w:szCs w:val="28"/>
        </w:rPr>
        <w:t>ение нового строительства в уса</w:t>
      </w:r>
      <w:r w:rsidRPr="00E350E7">
        <w:rPr>
          <w:sz w:val="28"/>
          <w:szCs w:val="28"/>
        </w:rPr>
        <w:t>дебном исполнении предусматривается, главным образом в с. Перф</w:t>
      </w:r>
      <w:r>
        <w:rPr>
          <w:sz w:val="28"/>
          <w:szCs w:val="28"/>
        </w:rPr>
        <w:t>илово и д. Нижний Ма</w:t>
      </w:r>
      <w:r w:rsidRPr="00E350E7">
        <w:rPr>
          <w:sz w:val="28"/>
          <w:szCs w:val="28"/>
        </w:rPr>
        <w:t>нут. В с. Перфилово планируются также объекты социальн</w:t>
      </w:r>
      <w:r>
        <w:rPr>
          <w:sz w:val="28"/>
          <w:szCs w:val="28"/>
        </w:rPr>
        <w:t>ого и культурно- бытового обслу</w:t>
      </w:r>
      <w:r w:rsidRPr="00E350E7">
        <w:rPr>
          <w:sz w:val="28"/>
          <w:szCs w:val="28"/>
        </w:rPr>
        <w:t>живания. В других поселениях Перфиловского муниципального образования строительство новых жилых домов и объектов социального и культурно- бытового об</w:t>
      </w:r>
      <w:r>
        <w:rPr>
          <w:sz w:val="28"/>
          <w:szCs w:val="28"/>
        </w:rPr>
        <w:t>служивания не плани</w:t>
      </w:r>
      <w:r w:rsidRPr="00E350E7">
        <w:rPr>
          <w:sz w:val="28"/>
          <w:szCs w:val="28"/>
        </w:rPr>
        <w:t>руется. Убыль существующего жилищного фонда составит 5,87 тыс. м2. сохраняется во всех населённых пунктах.</w:t>
      </w:r>
    </w:p>
    <w:p w:rsidR="00E350E7" w:rsidRPr="00E350E7" w:rsidRDefault="00E350E7" w:rsidP="00E350E7">
      <w:pPr>
        <w:ind w:firstLine="709"/>
        <w:jc w:val="both"/>
        <w:rPr>
          <w:sz w:val="28"/>
          <w:szCs w:val="28"/>
        </w:rPr>
      </w:pPr>
      <w:r w:rsidRPr="00E350E7">
        <w:rPr>
          <w:sz w:val="28"/>
          <w:szCs w:val="28"/>
        </w:rPr>
        <w:t>Расчет тепловых нагрузок для нового строительств</w:t>
      </w:r>
      <w:r>
        <w:rPr>
          <w:sz w:val="28"/>
          <w:szCs w:val="28"/>
        </w:rPr>
        <w:t>а определён по удельным характе</w:t>
      </w:r>
      <w:r w:rsidRPr="00E350E7">
        <w:rPr>
          <w:sz w:val="28"/>
          <w:szCs w:val="28"/>
        </w:rPr>
        <w:t>ристикам расхода тепловой энергии на отопление и вентиляцию по таблицам 13 или 14 СП 50.13330.2012 Актуализированная редакция СНиП 23-02-2003 «Тепловая защита зданий». Расходы воды на горячее водоснабжение определены в соответствии с СП 30.13330.2012 «Внутренний водопровод и канализация зданий». Все расч</w:t>
      </w:r>
      <w:r>
        <w:rPr>
          <w:sz w:val="28"/>
          <w:szCs w:val="28"/>
        </w:rPr>
        <w:t>етные данные приведены в табли</w:t>
      </w:r>
      <w:r w:rsidR="00245DF3">
        <w:rPr>
          <w:sz w:val="28"/>
          <w:szCs w:val="28"/>
        </w:rPr>
        <w:t>це 4.5.4.5</w:t>
      </w:r>
      <w:r w:rsidRPr="00E350E7">
        <w:rPr>
          <w:sz w:val="28"/>
          <w:szCs w:val="28"/>
        </w:rPr>
        <w:t>.</w:t>
      </w:r>
    </w:p>
    <w:p w:rsidR="00E350E7" w:rsidRDefault="00E350E7" w:rsidP="00E350E7">
      <w:pPr>
        <w:ind w:firstLine="709"/>
        <w:jc w:val="both"/>
        <w:rPr>
          <w:sz w:val="28"/>
          <w:szCs w:val="28"/>
        </w:rPr>
      </w:pPr>
      <w:r w:rsidRPr="00E350E7">
        <w:rPr>
          <w:sz w:val="28"/>
          <w:szCs w:val="28"/>
        </w:rPr>
        <w:t>В соответствии с СП 131.13330.2012 «Строительна</w:t>
      </w:r>
      <w:r>
        <w:rPr>
          <w:sz w:val="28"/>
          <w:szCs w:val="28"/>
        </w:rPr>
        <w:t>я климатология». Актуализирован</w:t>
      </w:r>
      <w:r w:rsidRPr="00E350E7">
        <w:rPr>
          <w:sz w:val="28"/>
          <w:szCs w:val="28"/>
        </w:rPr>
        <w:t>ная редакция СНиП 23- 01- 99 температурный режим тер</w:t>
      </w:r>
      <w:r>
        <w:rPr>
          <w:sz w:val="28"/>
          <w:szCs w:val="28"/>
        </w:rPr>
        <w:t>ритории муниципального образова</w:t>
      </w:r>
      <w:r w:rsidRPr="00E350E7">
        <w:rPr>
          <w:sz w:val="28"/>
          <w:szCs w:val="28"/>
        </w:rPr>
        <w:t>ния характеризуется следующими климатическими данн</w:t>
      </w:r>
      <w:r>
        <w:rPr>
          <w:sz w:val="28"/>
          <w:szCs w:val="28"/>
        </w:rPr>
        <w:t>ыми: средняя температура отопи</w:t>
      </w:r>
      <w:r w:rsidRPr="00E350E7">
        <w:rPr>
          <w:sz w:val="28"/>
          <w:szCs w:val="28"/>
        </w:rPr>
        <w:t>тельного периода минус 8,6 ºС, продолжительность отопи</w:t>
      </w:r>
      <w:r w:rsidR="005A7C19">
        <w:rPr>
          <w:sz w:val="28"/>
          <w:szCs w:val="28"/>
        </w:rPr>
        <w:t>тельного периода 241 суток, рас</w:t>
      </w:r>
      <w:r w:rsidRPr="00E350E7">
        <w:rPr>
          <w:sz w:val="28"/>
          <w:szCs w:val="28"/>
        </w:rPr>
        <w:t>четная температура наружного воздуха для проектирования отопления и вентиляции минус 39°С.</w:t>
      </w:r>
    </w:p>
    <w:p w:rsidR="00E350E7" w:rsidRPr="00591199" w:rsidRDefault="00E350E7" w:rsidP="008D09F5">
      <w:pPr>
        <w:ind w:firstLine="709"/>
        <w:jc w:val="both"/>
        <w:rPr>
          <w:szCs w:val="28"/>
        </w:rPr>
      </w:pPr>
    </w:p>
    <w:p w:rsidR="00E350E7" w:rsidRPr="00591199" w:rsidRDefault="00245DF3" w:rsidP="008D09F5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Таблица 4.5.4.5</w:t>
      </w:r>
      <w:r w:rsidR="00E350E7" w:rsidRPr="00591199">
        <w:rPr>
          <w:b/>
          <w:color w:val="000000" w:themeColor="text1"/>
          <w:szCs w:val="28"/>
        </w:rPr>
        <w:t>. – Расчетные тепловые нагрузки проектируемых 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66"/>
        <w:gridCol w:w="1467"/>
        <w:gridCol w:w="2364"/>
        <w:gridCol w:w="1273"/>
        <w:gridCol w:w="1133"/>
        <w:gridCol w:w="1100"/>
      </w:tblGrid>
      <w:tr w:rsidR="00B253CA" w:rsidTr="00B253CA">
        <w:tc>
          <w:tcPr>
            <w:tcW w:w="4411" w:type="dxa"/>
            <w:gridSpan w:val="3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здания</w:t>
            </w:r>
          </w:p>
        </w:tc>
        <w:tc>
          <w:tcPr>
            <w:tcW w:w="5870" w:type="dxa"/>
            <w:gridSpan w:val="4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здания</w:t>
            </w:r>
          </w:p>
        </w:tc>
      </w:tr>
      <w:tr w:rsidR="00B253CA" w:rsidTr="00B253CA">
        <w:trPr>
          <w:trHeight w:val="1071"/>
        </w:trPr>
        <w:tc>
          <w:tcPr>
            <w:tcW w:w="1478" w:type="dxa"/>
            <w:vMerge w:val="restart"/>
          </w:tcPr>
          <w:p w:rsidR="00B253CA" w:rsidRDefault="00B253CA" w:rsidP="00665E4D">
            <w:pPr>
              <w:jc w:val="center"/>
            </w:pPr>
            <w:r>
              <w:t>Общая площадь,</w:t>
            </w:r>
          </w:p>
          <w:p w:rsidR="00B253CA" w:rsidRPr="008A4CD2" w:rsidRDefault="00B253CA" w:rsidP="00665E4D">
            <w:pPr>
              <w:jc w:val="center"/>
            </w:pPr>
            <w:r>
              <w:t>тыс. м2</w:t>
            </w:r>
          </w:p>
        </w:tc>
        <w:tc>
          <w:tcPr>
            <w:tcW w:w="2933" w:type="dxa"/>
            <w:gridSpan w:val="2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</w:t>
            </w:r>
          </w:p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нагрузки</w:t>
            </w:r>
          </w:p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2364" w:type="dxa"/>
            <w:vMerge w:val="restart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06" w:type="dxa"/>
            <w:gridSpan w:val="3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</w:t>
            </w:r>
          </w:p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нагрузки</w:t>
            </w:r>
          </w:p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</w:tr>
      <w:tr w:rsidR="00B253CA" w:rsidTr="00B253CA">
        <w:tc>
          <w:tcPr>
            <w:tcW w:w="1478" w:type="dxa"/>
            <w:vMerge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Qо</w:t>
            </w:r>
          </w:p>
        </w:tc>
        <w:tc>
          <w:tcPr>
            <w:tcW w:w="1467" w:type="dxa"/>
          </w:tcPr>
          <w:p w:rsidR="00B253CA" w:rsidRDefault="00B253CA" w:rsidP="00665E4D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Q</w:t>
            </w:r>
            <w:r>
              <w:rPr>
                <w:sz w:val="14"/>
                <w:szCs w:val="14"/>
              </w:rPr>
              <w:t>гвс.ср</w:t>
            </w:r>
          </w:p>
        </w:tc>
        <w:tc>
          <w:tcPr>
            <w:tcW w:w="2364" w:type="dxa"/>
            <w:vMerge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Qо</w:t>
            </w:r>
          </w:p>
        </w:tc>
        <w:tc>
          <w:tcPr>
            <w:tcW w:w="113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Qв</w:t>
            </w:r>
          </w:p>
        </w:tc>
        <w:tc>
          <w:tcPr>
            <w:tcW w:w="1100" w:type="dxa"/>
          </w:tcPr>
          <w:p w:rsidR="00B253CA" w:rsidRDefault="00B253CA" w:rsidP="00665E4D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Q</w:t>
            </w:r>
            <w:r>
              <w:rPr>
                <w:sz w:val="14"/>
                <w:szCs w:val="14"/>
              </w:rPr>
              <w:t>гвс.ср</w:t>
            </w:r>
          </w:p>
        </w:tc>
      </w:tr>
      <w:tr w:rsidR="00B253CA" w:rsidTr="00B253CA">
        <w:tc>
          <w:tcPr>
            <w:tcW w:w="1478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53CA" w:rsidTr="00B253CA">
        <w:trPr>
          <w:trHeight w:val="914"/>
        </w:trPr>
        <w:tc>
          <w:tcPr>
            <w:tcW w:w="1478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малоэтажные жи</w:t>
            </w:r>
            <w:r w:rsidR="00E31611">
              <w:rPr>
                <w:sz w:val="22"/>
                <w:szCs w:val="22"/>
              </w:rPr>
              <w:t>лые дома усадеб</w:t>
            </w:r>
            <w:r>
              <w:rPr>
                <w:sz w:val="22"/>
                <w:szCs w:val="22"/>
              </w:rPr>
              <w:t>ного типа</w:t>
            </w:r>
          </w:p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1466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0,230</w:t>
            </w:r>
          </w:p>
        </w:tc>
        <w:tc>
          <w:tcPr>
            <w:tcW w:w="1467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2364" w:type="dxa"/>
          </w:tcPr>
          <w:p w:rsidR="00B253CA" w:rsidRDefault="00E31611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образова</w:t>
            </w:r>
            <w:r w:rsidR="00B253CA">
              <w:rPr>
                <w:sz w:val="22"/>
                <w:szCs w:val="22"/>
              </w:rPr>
              <w:t>тельные учреждения, расширение до 50 мест</w:t>
            </w:r>
          </w:p>
        </w:tc>
        <w:tc>
          <w:tcPr>
            <w:tcW w:w="127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113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1100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253CA" w:rsidTr="00B253CA">
        <w:trPr>
          <w:trHeight w:val="856"/>
        </w:trPr>
        <w:tc>
          <w:tcPr>
            <w:tcW w:w="1478" w:type="dxa"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1х900 м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sz w:val="22"/>
                <w:szCs w:val="22"/>
              </w:rPr>
              <w:t>площади пола</w:t>
            </w:r>
          </w:p>
        </w:tc>
        <w:tc>
          <w:tcPr>
            <w:tcW w:w="127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0,322</w:t>
            </w:r>
          </w:p>
        </w:tc>
        <w:tc>
          <w:tcPr>
            <w:tcW w:w="1133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0,412</w:t>
            </w:r>
          </w:p>
        </w:tc>
        <w:tc>
          <w:tcPr>
            <w:tcW w:w="1100" w:type="dxa"/>
          </w:tcPr>
          <w:p w:rsidR="00B253CA" w:rsidRDefault="00B253CA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</w:tr>
      <w:tr w:rsidR="00665E4D" w:rsidTr="00B253CA">
        <w:tc>
          <w:tcPr>
            <w:tcW w:w="1478" w:type="dxa"/>
            <w:vMerge w:val="restart"/>
          </w:tcPr>
          <w:p w:rsidR="00665E4D" w:rsidRDefault="00665E4D" w:rsidP="00665E4D">
            <w:pPr>
              <w:jc w:val="center"/>
              <w:rPr>
                <w:sz w:val="28"/>
                <w:szCs w:val="28"/>
              </w:rPr>
            </w:pPr>
            <w:r w:rsidRPr="00665E4D">
              <w:rPr>
                <w:szCs w:val="28"/>
              </w:rPr>
              <w:lastRenderedPageBreak/>
              <w:t>Итого</w:t>
            </w:r>
          </w:p>
        </w:tc>
        <w:tc>
          <w:tcPr>
            <w:tcW w:w="1466" w:type="dxa"/>
          </w:tcPr>
          <w:p w:rsidR="00665E4D" w:rsidRDefault="00665E4D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0,230</w:t>
            </w:r>
          </w:p>
        </w:tc>
        <w:tc>
          <w:tcPr>
            <w:tcW w:w="1467" w:type="dxa"/>
          </w:tcPr>
          <w:p w:rsidR="00665E4D" w:rsidRDefault="00665E4D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2364" w:type="dxa"/>
          </w:tcPr>
          <w:p w:rsidR="00665E4D" w:rsidRDefault="00665E4D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665E4D" w:rsidRDefault="00665E4D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0,370</w:t>
            </w:r>
          </w:p>
        </w:tc>
        <w:tc>
          <w:tcPr>
            <w:tcW w:w="1133" w:type="dxa"/>
          </w:tcPr>
          <w:p w:rsidR="00665E4D" w:rsidRDefault="00665E4D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0,423</w:t>
            </w:r>
          </w:p>
        </w:tc>
        <w:tc>
          <w:tcPr>
            <w:tcW w:w="1100" w:type="dxa"/>
          </w:tcPr>
          <w:p w:rsidR="00665E4D" w:rsidRDefault="00665E4D" w:rsidP="00665E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</w:t>
            </w:r>
          </w:p>
        </w:tc>
      </w:tr>
      <w:tr w:rsidR="00B253CA" w:rsidTr="00B253CA">
        <w:tc>
          <w:tcPr>
            <w:tcW w:w="1478" w:type="dxa"/>
            <w:vMerge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</w:tcPr>
          <w:p w:rsidR="00B253CA" w:rsidRPr="00665E4D" w:rsidRDefault="00665E4D" w:rsidP="00665E4D">
            <w:pPr>
              <w:jc w:val="center"/>
              <w:rPr>
                <w:szCs w:val="28"/>
              </w:rPr>
            </w:pPr>
            <w:r w:rsidRPr="00665E4D">
              <w:rPr>
                <w:szCs w:val="28"/>
              </w:rPr>
              <w:t>0,259</w:t>
            </w:r>
          </w:p>
        </w:tc>
        <w:tc>
          <w:tcPr>
            <w:tcW w:w="2364" w:type="dxa"/>
          </w:tcPr>
          <w:p w:rsidR="00B253CA" w:rsidRPr="00665E4D" w:rsidRDefault="00B253CA" w:rsidP="00665E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06" w:type="dxa"/>
            <w:gridSpan w:val="3"/>
          </w:tcPr>
          <w:p w:rsidR="00B253CA" w:rsidRPr="00665E4D" w:rsidRDefault="00665E4D" w:rsidP="00665E4D">
            <w:pPr>
              <w:jc w:val="center"/>
              <w:rPr>
                <w:sz w:val="24"/>
                <w:szCs w:val="28"/>
              </w:rPr>
            </w:pPr>
            <w:r w:rsidRPr="00665E4D">
              <w:rPr>
                <w:szCs w:val="28"/>
              </w:rPr>
              <w:t>0,814</w:t>
            </w:r>
          </w:p>
        </w:tc>
      </w:tr>
      <w:tr w:rsidR="00B253CA" w:rsidTr="00B253CA">
        <w:tc>
          <w:tcPr>
            <w:tcW w:w="1478" w:type="dxa"/>
            <w:vMerge/>
          </w:tcPr>
          <w:p w:rsidR="00B253CA" w:rsidRDefault="00B253CA" w:rsidP="0066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B253CA" w:rsidRPr="00665E4D" w:rsidRDefault="00665E4D" w:rsidP="00665E4D">
            <w:pPr>
              <w:jc w:val="center"/>
              <w:rPr>
                <w:szCs w:val="28"/>
              </w:rPr>
            </w:pPr>
            <w:r w:rsidRPr="00665E4D">
              <w:rPr>
                <w:szCs w:val="28"/>
              </w:rPr>
              <w:t>1,073</w:t>
            </w:r>
          </w:p>
        </w:tc>
      </w:tr>
    </w:tbl>
    <w:p w:rsidR="00E350E7" w:rsidRDefault="00E350E7" w:rsidP="008D09F5">
      <w:pPr>
        <w:ind w:firstLine="709"/>
        <w:jc w:val="both"/>
        <w:rPr>
          <w:sz w:val="28"/>
          <w:szCs w:val="28"/>
        </w:rPr>
      </w:pPr>
    </w:p>
    <w:p w:rsidR="008D09F5" w:rsidRPr="00561EA9" w:rsidRDefault="00463925" w:rsidP="00463925">
      <w:pPr>
        <w:ind w:firstLine="709"/>
        <w:jc w:val="both"/>
        <w:rPr>
          <w:b/>
          <w:sz w:val="28"/>
          <w:szCs w:val="28"/>
        </w:rPr>
      </w:pPr>
      <w:r w:rsidRPr="00463925">
        <w:rPr>
          <w:sz w:val="28"/>
          <w:szCs w:val="28"/>
        </w:rPr>
        <w:t>В соответствии с расчетами тепловая нагрузка планируемых объектов на расчетный срок не большой величины. Теплоснабжение планируе</w:t>
      </w:r>
      <w:r>
        <w:rPr>
          <w:sz w:val="28"/>
          <w:szCs w:val="28"/>
        </w:rPr>
        <w:t>мой индивидуальной усадебной за</w:t>
      </w:r>
      <w:r w:rsidRPr="00463925">
        <w:rPr>
          <w:sz w:val="28"/>
          <w:szCs w:val="28"/>
        </w:rPr>
        <w:t>стройки предусматривается от автономных теплоисточник</w:t>
      </w:r>
      <w:r>
        <w:rPr>
          <w:sz w:val="28"/>
          <w:szCs w:val="28"/>
        </w:rPr>
        <w:t>ов - индивидуальных котлов и пе</w:t>
      </w:r>
      <w:r w:rsidRPr="00463925">
        <w:rPr>
          <w:sz w:val="28"/>
          <w:szCs w:val="28"/>
        </w:rPr>
        <w:t>чек. Теплоснабжение планируемого к размещению спор</w:t>
      </w:r>
      <w:r w:rsidR="00BD370F">
        <w:rPr>
          <w:sz w:val="28"/>
          <w:szCs w:val="28"/>
        </w:rPr>
        <w:t>тивного зала и дошкольного учре</w:t>
      </w:r>
      <w:r w:rsidRPr="00463925">
        <w:rPr>
          <w:sz w:val="28"/>
          <w:szCs w:val="28"/>
        </w:rPr>
        <w:t>ждения предлагается обеспечить от реконструируемой котельной.</w:t>
      </w:r>
    </w:p>
    <w:p w:rsidR="008D09F5" w:rsidRPr="00561EA9" w:rsidRDefault="008D09F5" w:rsidP="008D09F5">
      <w:pPr>
        <w:jc w:val="both"/>
        <w:rPr>
          <w:b/>
          <w:i/>
          <w:sz w:val="28"/>
          <w:szCs w:val="28"/>
        </w:rPr>
      </w:pPr>
    </w:p>
    <w:p w:rsidR="008D09F5" w:rsidRPr="00561EA9" w:rsidRDefault="008D09F5" w:rsidP="008D09F5">
      <w:pPr>
        <w:ind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3.4 по электроснабжению:</w:t>
      </w:r>
    </w:p>
    <w:p w:rsidR="004B66A9" w:rsidRDefault="000463AD" w:rsidP="008D09F5">
      <w:pPr>
        <w:ind w:firstLine="720"/>
        <w:jc w:val="both"/>
        <w:rPr>
          <w:sz w:val="28"/>
          <w:szCs w:val="28"/>
        </w:rPr>
      </w:pPr>
      <w:r w:rsidRPr="000463AD">
        <w:rPr>
          <w:sz w:val="28"/>
          <w:szCs w:val="28"/>
        </w:rPr>
        <w:t>Генеральным планом Перфиловского муниципально</w:t>
      </w:r>
      <w:r>
        <w:rPr>
          <w:sz w:val="28"/>
          <w:szCs w:val="28"/>
        </w:rPr>
        <w:t>го образования не предусматрива</w:t>
      </w:r>
      <w:r w:rsidRPr="000463AD">
        <w:rPr>
          <w:sz w:val="28"/>
          <w:szCs w:val="28"/>
        </w:rPr>
        <w:t>ется развитие системы электроснабжения.</w:t>
      </w:r>
    </w:p>
    <w:p w:rsidR="000463AD" w:rsidRPr="005A5549" w:rsidRDefault="000463AD" w:rsidP="008D09F5">
      <w:pPr>
        <w:ind w:firstLine="720"/>
        <w:jc w:val="both"/>
        <w:rPr>
          <w:color w:val="FF0000"/>
          <w:sz w:val="28"/>
          <w:szCs w:val="28"/>
        </w:rPr>
      </w:pPr>
    </w:p>
    <w:p w:rsidR="004B66A9" w:rsidRPr="00E31611" w:rsidRDefault="004B66A9" w:rsidP="00E31611">
      <w:pPr>
        <w:ind w:firstLine="720"/>
        <w:jc w:val="both"/>
        <w:rPr>
          <w:sz w:val="28"/>
          <w:szCs w:val="28"/>
        </w:rPr>
      </w:pPr>
      <w:r w:rsidRPr="00E31611">
        <w:rPr>
          <w:b/>
          <w:sz w:val="28"/>
          <w:szCs w:val="28"/>
        </w:rPr>
        <w:t>3.5 по санитарной очистке территории:</w:t>
      </w:r>
    </w:p>
    <w:p w:rsidR="005A5549" w:rsidRPr="00E31611" w:rsidRDefault="005A5549" w:rsidP="00E31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1611">
        <w:rPr>
          <w:rFonts w:eastAsiaTheme="minorHAnsi"/>
          <w:iCs/>
          <w:color w:val="000000"/>
          <w:sz w:val="28"/>
          <w:szCs w:val="28"/>
          <w:lang w:eastAsia="en-US"/>
        </w:rPr>
        <w:t>Генеральным планом Перфиловского сельского поселения пред</w:t>
      </w:r>
      <w:r w:rsidR="00435327">
        <w:rPr>
          <w:rFonts w:eastAsiaTheme="minorHAnsi"/>
          <w:iCs/>
          <w:color w:val="000000"/>
          <w:sz w:val="28"/>
          <w:szCs w:val="28"/>
          <w:lang w:eastAsia="en-US"/>
        </w:rPr>
        <w:t>усмотрены следующие мероприятия</w:t>
      </w:r>
      <w:r w:rsidR="00E31611">
        <w:rPr>
          <w:rFonts w:eastAsiaTheme="minorHAnsi"/>
          <w:iCs/>
          <w:color w:val="000000"/>
          <w:sz w:val="28"/>
          <w:szCs w:val="28"/>
          <w:lang w:eastAsia="en-US"/>
        </w:rPr>
        <w:t>:</w:t>
      </w:r>
    </w:p>
    <w:p w:rsidR="005A5549" w:rsidRPr="005A5549" w:rsidRDefault="005A5549" w:rsidP="00E31611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A5549">
        <w:rPr>
          <w:rFonts w:eastAsiaTheme="minorHAnsi"/>
          <w:color w:val="000000"/>
          <w:sz w:val="28"/>
          <w:szCs w:val="28"/>
          <w:lang w:eastAsia="en-US"/>
        </w:rPr>
        <w:t xml:space="preserve">1. Формирование централизованной системы сбора и вывоза ТКО. </w:t>
      </w:r>
    </w:p>
    <w:p w:rsidR="005A5549" w:rsidRDefault="005A5549" w:rsidP="000463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A5549">
        <w:rPr>
          <w:rFonts w:eastAsiaTheme="minorHAnsi"/>
          <w:color w:val="000000"/>
          <w:sz w:val="28"/>
          <w:szCs w:val="28"/>
          <w:lang w:eastAsia="en-US"/>
        </w:rPr>
        <w:t>2. Организация селективного сбора отходов, выделение утильной части из общей массы образованных отходов. Сортировка отход</w:t>
      </w:r>
      <w:r w:rsidR="00E31611">
        <w:rPr>
          <w:rFonts w:eastAsiaTheme="minorHAnsi"/>
          <w:color w:val="000000"/>
          <w:sz w:val="28"/>
          <w:szCs w:val="28"/>
          <w:lang w:eastAsia="en-US"/>
        </w:rPr>
        <w:t>ов возможна на местах их образо</w:t>
      </w:r>
      <w:r w:rsidRPr="005A5549">
        <w:rPr>
          <w:rFonts w:eastAsiaTheme="minorHAnsi"/>
          <w:color w:val="000000"/>
          <w:sz w:val="28"/>
          <w:szCs w:val="28"/>
          <w:lang w:eastAsia="en-US"/>
        </w:rPr>
        <w:t>вания, т.е. населением, для этого необходима у</w:t>
      </w:r>
      <w:r w:rsidR="00E31611">
        <w:rPr>
          <w:rFonts w:eastAsiaTheme="minorHAnsi"/>
          <w:color w:val="000000"/>
          <w:sz w:val="28"/>
          <w:szCs w:val="28"/>
          <w:lang w:eastAsia="en-US"/>
        </w:rPr>
        <w:t>становка специальных маркирован</w:t>
      </w:r>
      <w:r w:rsidRPr="005A5549">
        <w:rPr>
          <w:rFonts w:eastAsiaTheme="minorHAnsi"/>
          <w:color w:val="000000"/>
          <w:sz w:val="28"/>
          <w:szCs w:val="28"/>
          <w:lang w:eastAsia="en-US"/>
        </w:rPr>
        <w:t xml:space="preserve">ных контейнеров для пластика, стекла и проч. </w:t>
      </w:r>
    </w:p>
    <w:p w:rsidR="005A5549" w:rsidRPr="005A5549" w:rsidRDefault="005A5549" w:rsidP="000463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A5549">
        <w:rPr>
          <w:rFonts w:eastAsiaTheme="minorHAnsi"/>
          <w:color w:val="000000"/>
          <w:sz w:val="28"/>
          <w:szCs w:val="28"/>
          <w:lang w:eastAsia="en-US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5A5549" w:rsidRDefault="005A5549" w:rsidP="000463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A5549">
        <w:rPr>
          <w:rFonts w:eastAsiaTheme="minorHAnsi"/>
          <w:color w:val="000000"/>
          <w:sz w:val="28"/>
          <w:szCs w:val="28"/>
          <w:lang w:eastAsia="en-US"/>
        </w:rPr>
        <w:t>4. С целью снижения затрат на вывоз твёрдых бытовых отходов, вовлечения ценных компонент</w:t>
      </w:r>
      <w:r w:rsidR="00435327"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5A5549">
        <w:rPr>
          <w:rFonts w:eastAsiaTheme="minorHAnsi"/>
          <w:color w:val="000000"/>
          <w:sz w:val="28"/>
          <w:szCs w:val="28"/>
          <w:lang w:eastAsia="en-US"/>
        </w:rPr>
        <w:t xml:space="preserve"> ТКО во вторичный оборот источнико</w:t>
      </w:r>
      <w:r w:rsidR="000463AD">
        <w:rPr>
          <w:rFonts w:eastAsiaTheme="minorHAnsi"/>
          <w:color w:val="000000"/>
          <w:sz w:val="28"/>
          <w:szCs w:val="28"/>
          <w:lang w:eastAsia="en-US"/>
        </w:rPr>
        <w:t>в сырья, рекомендуется организа</w:t>
      </w:r>
      <w:r w:rsidRPr="005A5549">
        <w:rPr>
          <w:rFonts w:eastAsiaTheme="minorHAnsi"/>
          <w:color w:val="000000"/>
          <w:sz w:val="28"/>
          <w:szCs w:val="28"/>
          <w:lang w:eastAsia="en-US"/>
        </w:rPr>
        <w:t>ция пунктов приёма вторичного сырья: макулатуры, чёрного и цветного металла (бутылок из-под напитков), стеклобоя, и проч. В</w:t>
      </w:r>
      <w:r w:rsidR="000463AD">
        <w:rPr>
          <w:rFonts w:eastAsiaTheme="minorHAnsi"/>
          <w:color w:val="000000"/>
          <w:sz w:val="28"/>
          <w:szCs w:val="28"/>
          <w:lang w:eastAsia="en-US"/>
        </w:rPr>
        <w:t xml:space="preserve"> перспективе возможна организа</w:t>
      </w:r>
      <w:r w:rsidRPr="005A5549">
        <w:rPr>
          <w:rFonts w:eastAsiaTheme="minorHAnsi"/>
          <w:color w:val="000000"/>
          <w:sz w:val="28"/>
          <w:szCs w:val="28"/>
          <w:lang w:eastAsia="en-US"/>
        </w:rPr>
        <w:t>ция приёма пластмасс и полиэтилена.</w:t>
      </w:r>
    </w:p>
    <w:p w:rsidR="005A5549" w:rsidRPr="005A5549" w:rsidRDefault="005A5549" w:rsidP="005A55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A5549" w:rsidRPr="005A5549" w:rsidRDefault="005A5549" w:rsidP="005A5549">
      <w:pPr>
        <w:pStyle w:val="Default"/>
        <w:rPr>
          <w:sz w:val="28"/>
          <w:szCs w:val="28"/>
        </w:rPr>
      </w:pPr>
      <w:r w:rsidRPr="005A5549">
        <w:rPr>
          <w:b/>
          <w:bCs/>
          <w:i/>
          <w:iCs/>
          <w:sz w:val="28"/>
          <w:szCs w:val="28"/>
        </w:rPr>
        <w:t xml:space="preserve">Проектные предложения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 xml:space="preserve">В связи со снижением численности населения на расчётный срок, объёмы твердых коммунальных отходов ориентировочно составят 313 тонн/год.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>Проектом предусматриваются мероприятия по сбо</w:t>
      </w:r>
      <w:r w:rsidR="00A34541">
        <w:rPr>
          <w:sz w:val="28"/>
          <w:szCs w:val="28"/>
        </w:rPr>
        <w:t>ру и удалению отходов по следую</w:t>
      </w:r>
      <w:r w:rsidRPr="005A5549">
        <w:rPr>
          <w:sz w:val="28"/>
          <w:szCs w:val="28"/>
        </w:rPr>
        <w:t xml:space="preserve">щей схеме по обращению с твердыми коммунальными отходами. Для удаления отходов применяется система несменяемых сборников.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>В соответствии с утвержденным реестром контейн</w:t>
      </w:r>
      <w:r w:rsidR="00A34541">
        <w:rPr>
          <w:sz w:val="28"/>
          <w:szCs w:val="28"/>
        </w:rPr>
        <w:t>ерных площадок на территории по</w:t>
      </w:r>
      <w:r w:rsidRPr="005A5549">
        <w:rPr>
          <w:sz w:val="28"/>
          <w:szCs w:val="28"/>
        </w:rPr>
        <w:t>селения размещены 2</w:t>
      </w:r>
      <w:r w:rsidR="00E31611">
        <w:rPr>
          <w:sz w:val="28"/>
          <w:szCs w:val="28"/>
        </w:rPr>
        <w:t>4</w:t>
      </w:r>
      <w:r w:rsidRPr="005A5549">
        <w:rPr>
          <w:sz w:val="28"/>
          <w:szCs w:val="28"/>
        </w:rPr>
        <w:t xml:space="preserve"> шт. на 26 контейнеров. Контейне</w:t>
      </w:r>
      <w:r w:rsidR="00A34541">
        <w:rPr>
          <w:sz w:val="28"/>
          <w:szCs w:val="28"/>
        </w:rPr>
        <w:t>рные площадки должны быть удале</w:t>
      </w:r>
      <w:r w:rsidRPr="005A5549">
        <w:rPr>
          <w:sz w:val="28"/>
          <w:szCs w:val="28"/>
        </w:rPr>
        <w:t>ны от жилых домов, детских учреждений, мест отдыха населения на расстояние не менее 20, но не более 100 м. Площадки для контейнеров должны и</w:t>
      </w:r>
      <w:r w:rsidR="00A34541">
        <w:rPr>
          <w:sz w:val="28"/>
          <w:szCs w:val="28"/>
        </w:rPr>
        <w:t>меть: ровное асфальтовое или бе</w:t>
      </w:r>
      <w:r w:rsidRPr="005A5549">
        <w:rPr>
          <w:sz w:val="28"/>
          <w:szCs w:val="28"/>
        </w:rPr>
        <w:t>тонное покрытие, уклон в сторону проезжей части 0,02%</w:t>
      </w:r>
      <w:r w:rsidR="00A34541">
        <w:rPr>
          <w:sz w:val="28"/>
          <w:szCs w:val="28"/>
        </w:rPr>
        <w:t>, ограждение зелеными насаждени</w:t>
      </w:r>
      <w:r w:rsidRPr="005A5549">
        <w:rPr>
          <w:sz w:val="28"/>
          <w:szCs w:val="28"/>
        </w:rPr>
        <w:t xml:space="preserve">ями или какое-либо другое ограждение (кирпичное, сетчатое, бетонное и т.п.).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lastRenderedPageBreak/>
        <w:t>При временном хранении отходов на открытых пл</w:t>
      </w:r>
      <w:r w:rsidR="00E31611">
        <w:rPr>
          <w:sz w:val="28"/>
          <w:szCs w:val="28"/>
        </w:rPr>
        <w:t>ощадках без тары (навалом, насы</w:t>
      </w:r>
      <w:r w:rsidRPr="005A5549">
        <w:rPr>
          <w:sz w:val="28"/>
          <w:szCs w:val="28"/>
        </w:rPr>
        <w:t xml:space="preserve">пью) или в негерметичной таре должны соблюдаться следующие условия: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 xml:space="preserve">- открытые площадки должны располагаться с подветренной стороны по отношению к жилой застройке;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 xml:space="preserve"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>- поверхность площадки должна иметь искусстве</w:t>
      </w:r>
      <w:r w:rsidR="00E31611">
        <w:rPr>
          <w:sz w:val="28"/>
          <w:szCs w:val="28"/>
        </w:rPr>
        <w:t>нное водонепроницаемое и химиче</w:t>
      </w:r>
      <w:r w:rsidRPr="005A5549">
        <w:rPr>
          <w:sz w:val="28"/>
          <w:szCs w:val="28"/>
        </w:rPr>
        <w:t xml:space="preserve">ски стойкое покрытие (асфальт, керамзитобетон, полимербетон, керамическая плитка и др.);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>- по периметру площадки должна быть предусмотрена обваловка и обособленная сеть ливнестоков с автономными очистными сооружениями; до</w:t>
      </w:r>
      <w:r w:rsidR="00A34541">
        <w:rPr>
          <w:sz w:val="28"/>
          <w:szCs w:val="28"/>
        </w:rPr>
        <w:t>пускается ее присоединение к ло</w:t>
      </w:r>
      <w:r w:rsidRPr="005A5549">
        <w:rPr>
          <w:sz w:val="28"/>
          <w:szCs w:val="28"/>
        </w:rPr>
        <w:t xml:space="preserve">кальным очистным сооружениям в соответствии с техническими условиями;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 xml:space="preserve">- поступление загрязненного ливнестока с этой в ближайшие водоемы без очистки не допускается.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>Отходы, образующиеся при строительстве, ремонте, рек</w:t>
      </w:r>
      <w:r w:rsidR="00E31611">
        <w:rPr>
          <w:sz w:val="28"/>
          <w:szCs w:val="28"/>
        </w:rPr>
        <w:t>онструкции жилых и обще</w:t>
      </w:r>
      <w:r w:rsidRPr="005A5549">
        <w:rPr>
          <w:sz w:val="28"/>
          <w:szCs w:val="28"/>
        </w:rPr>
        <w:t xml:space="preserve">ственных зданий и др. объектов вывозится транспортом строительных организаций. </w:t>
      </w:r>
    </w:p>
    <w:p w:rsidR="005A5549" w:rsidRPr="005A5549" w:rsidRDefault="005A5549" w:rsidP="00A34541">
      <w:pPr>
        <w:pStyle w:val="Default"/>
        <w:jc w:val="both"/>
        <w:rPr>
          <w:sz w:val="28"/>
          <w:szCs w:val="28"/>
        </w:rPr>
      </w:pPr>
      <w:r w:rsidRPr="005A5549">
        <w:rPr>
          <w:sz w:val="28"/>
          <w:szCs w:val="28"/>
        </w:rPr>
        <w:t>Проектом предусмотрено расширение кладбища вб</w:t>
      </w:r>
      <w:r w:rsidR="00A60738">
        <w:rPr>
          <w:sz w:val="28"/>
          <w:szCs w:val="28"/>
        </w:rPr>
        <w:t>лизи д. Нижний Манут, S= 1,3 га</w:t>
      </w:r>
      <w:r w:rsidR="00E31611">
        <w:rPr>
          <w:sz w:val="28"/>
          <w:szCs w:val="28"/>
        </w:rPr>
        <w:t>.</w:t>
      </w:r>
    </w:p>
    <w:p w:rsidR="008D09F5" w:rsidRPr="005A5549" w:rsidRDefault="005A5549" w:rsidP="00A34541">
      <w:pPr>
        <w:widowControl w:val="0"/>
        <w:autoSpaceDE w:val="0"/>
        <w:jc w:val="both"/>
        <w:rPr>
          <w:b/>
          <w:color w:val="FF0000"/>
          <w:sz w:val="28"/>
          <w:szCs w:val="28"/>
        </w:rPr>
      </w:pPr>
      <w:r w:rsidRPr="005A5549">
        <w:rPr>
          <w:sz w:val="28"/>
          <w:szCs w:val="28"/>
        </w:rPr>
        <w:t>Скотомогильники на территории не предусмотрены.</w:t>
      </w:r>
    </w:p>
    <w:p w:rsidR="00222932" w:rsidRPr="0059456A" w:rsidRDefault="00222932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222932" w:rsidRPr="0059456A" w:rsidRDefault="00DA7EF2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2932" w:rsidRPr="0059456A" w:rsidRDefault="00222932" w:rsidP="00222932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2932" w:rsidRPr="0059456A" w:rsidRDefault="00222932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  <w:sectPr w:rsidR="00222932" w:rsidRPr="0059456A" w:rsidSect="00561EA9">
          <w:pgSz w:w="11907" w:h="16840" w:code="9"/>
          <w:pgMar w:top="1134" w:right="708" w:bottom="1134" w:left="1134" w:header="709" w:footer="709" w:gutter="0"/>
          <w:cols w:space="709"/>
          <w:noEndnote/>
        </w:sectPr>
      </w:pPr>
      <w:r w:rsidRPr="0059456A">
        <w:rPr>
          <w:b/>
          <w:bCs/>
          <w:sz w:val="28"/>
          <w:szCs w:val="28"/>
        </w:rPr>
        <w:t xml:space="preserve"> </w:t>
      </w:r>
      <w:r w:rsidRPr="0059456A">
        <w:rPr>
          <w:b/>
          <w:bCs/>
          <w:sz w:val="30"/>
          <w:szCs w:val="30"/>
        </w:rPr>
        <w:t xml:space="preserve"> </w:t>
      </w:r>
    </w:p>
    <w:p w:rsidR="00222932" w:rsidRDefault="00DA7EF2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4</w:t>
      </w:r>
      <w:r w:rsidR="00CF5E30" w:rsidRPr="0059456A">
        <w:rPr>
          <w:b/>
          <w:bCs/>
          <w:sz w:val="30"/>
          <w:szCs w:val="30"/>
        </w:rPr>
        <w:t xml:space="preserve">. </w:t>
      </w:r>
      <w:r>
        <w:rPr>
          <w:b/>
          <w:bCs/>
          <w:sz w:val="30"/>
          <w:szCs w:val="30"/>
        </w:rPr>
        <w:t>Перечень м</w:t>
      </w:r>
      <w:r w:rsidR="00222932" w:rsidRPr="0059456A">
        <w:rPr>
          <w:b/>
          <w:bCs/>
          <w:sz w:val="30"/>
          <w:szCs w:val="30"/>
        </w:rPr>
        <w:t>ероприяти</w:t>
      </w:r>
      <w:r>
        <w:rPr>
          <w:b/>
          <w:bCs/>
          <w:sz w:val="30"/>
          <w:szCs w:val="30"/>
        </w:rPr>
        <w:t>й</w:t>
      </w:r>
      <w:r w:rsidR="00222932" w:rsidRPr="0059456A">
        <w:rPr>
          <w:b/>
          <w:bCs/>
          <w:sz w:val="30"/>
          <w:szCs w:val="30"/>
        </w:rPr>
        <w:t xml:space="preserve"> по реализации Программы комплексного развития систем коммунальной инфраструктуры Перфиловского муницип</w:t>
      </w:r>
      <w:r w:rsidR="006416C8">
        <w:rPr>
          <w:b/>
          <w:bCs/>
          <w:sz w:val="30"/>
          <w:szCs w:val="30"/>
        </w:rPr>
        <w:t xml:space="preserve">ального образования </w:t>
      </w:r>
      <w:r w:rsidR="00D346E9">
        <w:rPr>
          <w:b/>
          <w:bCs/>
          <w:sz w:val="30"/>
          <w:szCs w:val="30"/>
        </w:rPr>
        <w:t xml:space="preserve">на </w:t>
      </w:r>
      <w:r w:rsidR="00D346E9" w:rsidRPr="005A7C19">
        <w:rPr>
          <w:b/>
          <w:bCs/>
          <w:sz w:val="30"/>
          <w:szCs w:val="30"/>
        </w:rPr>
        <w:t>2015-2032</w:t>
      </w:r>
      <w:r w:rsidR="00222932" w:rsidRPr="0059456A">
        <w:rPr>
          <w:b/>
          <w:bCs/>
          <w:sz w:val="30"/>
          <w:szCs w:val="30"/>
        </w:rPr>
        <w:t xml:space="preserve"> годы</w:t>
      </w:r>
    </w:p>
    <w:p w:rsidR="00B6099E" w:rsidRDefault="00B6099E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tbl>
      <w:tblPr>
        <w:tblStyle w:val="a3"/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992"/>
        <w:gridCol w:w="1418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DA7EF2" w:rsidRPr="0059456A" w:rsidTr="009C6D68">
        <w:trPr>
          <w:trHeight w:val="371"/>
        </w:trPr>
        <w:tc>
          <w:tcPr>
            <w:tcW w:w="568" w:type="dxa"/>
            <w:vMerge w:val="restart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DA7EF2" w:rsidRPr="0059456A" w:rsidRDefault="00DA34AF" w:rsidP="00DA3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</w:t>
            </w:r>
            <w:r w:rsidR="001802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="00DA7EF2">
              <w:rPr>
                <w:b/>
                <w:bCs/>
                <w:sz w:val="20"/>
                <w:szCs w:val="20"/>
              </w:rPr>
              <w:t>сполнитель программных мероприятий</w:t>
            </w:r>
          </w:p>
        </w:tc>
        <w:tc>
          <w:tcPr>
            <w:tcW w:w="850" w:type="dxa"/>
            <w:vMerge w:val="restart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Объем финансирования всего, тыс.</w:t>
            </w:r>
            <w:r w:rsidR="00180205">
              <w:rPr>
                <w:b/>
                <w:bCs/>
                <w:sz w:val="20"/>
                <w:szCs w:val="20"/>
              </w:rPr>
              <w:t xml:space="preserve"> </w:t>
            </w:r>
            <w:r w:rsidRPr="0059456A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1" w:type="dxa"/>
            <w:vMerge w:val="restart"/>
          </w:tcPr>
          <w:p w:rsidR="00DA7EF2" w:rsidRPr="0059456A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4252" w:type="dxa"/>
            <w:gridSpan w:val="6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 xml:space="preserve">                    в том числе по годам: </w:t>
            </w:r>
          </w:p>
        </w:tc>
      </w:tr>
      <w:tr w:rsidR="00DA7EF2" w:rsidRPr="0059456A" w:rsidTr="009C6D68">
        <w:trPr>
          <w:trHeight w:val="767"/>
        </w:trPr>
        <w:tc>
          <w:tcPr>
            <w:tcW w:w="568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5146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</w:t>
            </w:r>
            <w:r w:rsidR="005A7C19">
              <w:rPr>
                <w:b/>
                <w:bCs/>
                <w:sz w:val="20"/>
                <w:szCs w:val="20"/>
              </w:rPr>
              <w:t xml:space="preserve">15-2021 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5146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</w:t>
            </w:r>
            <w:r w:rsidR="00514666">
              <w:rPr>
                <w:b/>
                <w:bCs/>
                <w:sz w:val="20"/>
                <w:szCs w:val="20"/>
              </w:rPr>
              <w:t>22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5146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</w:t>
            </w:r>
            <w:r w:rsidR="00514666">
              <w:rPr>
                <w:b/>
                <w:bCs/>
                <w:sz w:val="20"/>
                <w:szCs w:val="20"/>
              </w:rPr>
              <w:t>23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5146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</w:t>
            </w:r>
            <w:r w:rsidR="00514666">
              <w:rPr>
                <w:b/>
                <w:bCs/>
                <w:sz w:val="20"/>
                <w:szCs w:val="20"/>
              </w:rPr>
              <w:t>24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08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5146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</w:t>
            </w:r>
            <w:r w:rsidR="00514666">
              <w:rPr>
                <w:b/>
                <w:bCs/>
                <w:sz w:val="20"/>
                <w:szCs w:val="20"/>
              </w:rPr>
              <w:t>25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51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</w:t>
            </w:r>
            <w:r w:rsidR="00514666">
              <w:rPr>
                <w:b/>
                <w:bCs/>
                <w:sz w:val="20"/>
                <w:szCs w:val="20"/>
              </w:rPr>
              <w:t>26</w:t>
            </w:r>
            <w:r w:rsidR="00E015E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5A7C19">
              <w:rPr>
                <w:b/>
                <w:bCs/>
                <w:sz w:val="20"/>
                <w:szCs w:val="20"/>
              </w:rPr>
              <w:t xml:space="preserve">032 </w:t>
            </w:r>
            <w:r w:rsidR="00E015E6">
              <w:rPr>
                <w:b/>
                <w:bCs/>
                <w:sz w:val="20"/>
                <w:szCs w:val="20"/>
              </w:rPr>
              <w:t>г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DA7EF2" w:rsidRPr="0059456A" w:rsidTr="009C6D68">
        <w:trPr>
          <w:trHeight w:val="135"/>
        </w:trPr>
        <w:tc>
          <w:tcPr>
            <w:tcW w:w="568" w:type="dxa"/>
            <w:noWrap/>
          </w:tcPr>
          <w:p w:rsidR="00DA7EF2" w:rsidRPr="0059456A" w:rsidRDefault="00DA7EF2" w:rsidP="00B6099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9456A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noWrap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A7EF2" w:rsidRPr="0059456A" w:rsidTr="009C6D68">
        <w:trPr>
          <w:trHeight w:val="153"/>
        </w:trPr>
        <w:tc>
          <w:tcPr>
            <w:tcW w:w="568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 xml:space="preserve"> Водоснабжение </w:t>
            </w:r>
          </w:p>
        </w:tc>
        <w:tc>
          <w:tcPr>
            <w:tcW w:w="992" w:type="dxa"/>
            <w:noWrap/>
          </w:tcPr>
          <w:p w:rsidR="00DA7EF2" w:rsidRPr="00616C7C" w:rsidRDefault="00DA7EF2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418" w:type="dxa"/>
          </w:tcPr>
          <w:p w:rsidR="00DA7EF2" w:rsidRPr="005B19F5" w:rsidRDefault="00DA7EF2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7EF2" w:rsidRPr="006C5935" w:rsidRDefault="009B0FA7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1664,7</w:t>
            </w:r>
          </w:p>
        </w:tc>
        <w:tc>
          <w:tcPr>
            <w:tcW w:w="851" w:type="dxa"/>
          </w:tcPr>
          <w:p w:rsidR="00DA7EF2" w:rsidRPr="00591199" w:rsidRDefault="00DA34AF" w:rsidP="003A05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</w:t>
            </w:r>
            <w:r w:rsidR="003A05D6" w:rsidRPr="00591199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591199">
              <w:rPr>
                <w:bCs/>
                <w:color w:val="000000" w:themeColor="text1"/>
                <w:sz w:val="20"/>
                <w:szCs w:val="20"/>
              </w:rPr>
              <w:t>-2032 гг.</w:t>
            </w:r>
          </w:p>
        </w:tc>
        <w:tc>
          <w:tcPr>
            <w:tcW w:w="708" w:type="dxa"/>
          </w:tcPr>
          <w:p w:rsidR="00DA7EF2" w:rsidRPr="006C5935" w:rsidRDefault="005241A8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655,3</w:t>
            </w:r>
          </w:p>
        </w:tc>
        <w:tc>
          <w:tcPr>
            <w:tcW w:w="709" w:type="dxa"/>
            <w:noWrap/>
          </w:tcPr>
          <w:p w:rsidR="00DA7EF2" w:rsidRPr="006C5935" w:rsidRDefault="005241A8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539,4</w:t>
            </w:r>
          </w:p>
        </w:tc>
        <w:tc>
          <w:tcPr>
            <w:tcW w:w="709" w:type="dxa"/>
            <w:noWrap/>
          </w:tcPr>
          <w:p w:rsidR="00DA7EF2" w:rsidRPr="006C5935" w:rsidRDefault="005241A8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709" w:type="dxa"/>
            <w:noWrap/>
          </w:tcPr>
          <w:p w:rsidR="00DA7EF2" w:rsidRPr="006C5935" w:rsidRDefault="005241A8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708" w:type="dxa"/>
            <w:noWrap/>
          </w:tcPr>
          <w:p w:rsidR="00DA7EF2" w:rsidRPr="006C5935" w:rsidRDefault="005241A8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709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AF" w:rsidRPr="0059456A" w:rsidTr="009C6D68">
        <w:trPr>
          <w:trHeight w:val="1405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</w:tcPr>
          <w:p w:rsidR="00DA34AF" w:rsidRDefault="00514666" w:rsidP="00B6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замена глубинных насосов для в</w:t>
            </w:r>
            <w:r w:rsidRPr="0059456A">
              <w:rPr>
                <w:sz w:val="20"/>
                <w:szCs w:val="20"/>
              </w:rPr>
              <w:t xml:space="preserve">одонапорных башен </w:t>
            </w:r>
            <w:r w:rsidR="00DA34AF">
              <w:rPr>
                <w:sz w:val="20"/>
                <w:szCs w:val="20"/>
              </w:rPr>
              <w:t>с.Перфилово, д. Петровск,</w:t>
            </w:r>
          </w:p>
          <w:p w:rsidR="004B08F7" w:rsidRDefault="00DA34AF" w:rsidP="00B6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Н-Манут,</w:t>
            </w:r>
          </w:p>
          <w:p w:rsidR="00DA34AF" w:rsidRPr="0059456A" w:rsidRDefault="00DA34AF" w:rsidP="004B08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Pr="000302AE" w:rsidRDefault="00DA34AF" w:rsidP="00E015E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9B0FA7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619,3</w:t>
            </w:r>
          </w:p>
        </w:tc>
        <w:tc>
          <w:tcPr>
            <w:tcW w:w="851" w:type="dxa"/>
          </w:tcPr>
          <w:p w:rsidR="00DA34AF" w:rsidRPr="00591199" w:rsidRDefault="00DA34AF" w:rsidP="003A05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</w:t>
            </w:r>
            <w:r w:rsidR="003A05D6" w:rsidRPr="00591199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591199">
              <w:rPr>
                <w:bCs/>
                <w:color w:val="000000" w:themeColor="text1"/>
                <w:sz w:val="20"/>
                <w:szCs w:val="20"/>
              </w:rPr>
              <w:t>-2032 гг.</w:t>
            </w:r>
          </w:p>
        </w:tc>
        <w:tc>
          <w:tcPr>
            <w:tcW w:w="708" w:type="dxa"/>
          </w:tcPr>
          <w:p w:rsidR="00DA34AF" w:rsidRPr="000302AE" w:rsidRDefault="00AD6FB7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189,6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9C6D68">
        <w:trPr>
          <w:trHeight w:val="1106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</w:tcPr>
          <w:p w:rsidR="00514666" w:rsidRPr="00514666" w:rsidRDefault="00536989" w:rsidP="0051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14666" w:rsidRPr="00514666">
              <w:rPr>
                <w:sz w:val="20"/>
                <w:szCs w:val="20"/>
              </w:rPr>
              <w:t>емонт водонапорных башен с.Перфилово, д. Петровск,</w:t>
            </w:r>
          </w:p>
          <w:p w:rsidR="00514666" w:rsidRDefault="00514666" w:rsidP="00514666">
            <w:pPr>
              <w:rPr>
                <w:sz w:val="20"/>
                <w:szCs w:val="20"/>
              </w:rPr>
            </w:pPr>
            <w:r w:rsidRPr="00514666">
              <w:rPr>
                <w:sz w:val="20"/>
                <w:szCs w:val="20"/>
              </w:rPr>
              <w:t xml:space="preserve">д. Н-Манут </w:t>
            </w:r>
          </w:p>
          <w:p w:rsidR="00DA34AF" w:rsidRPr="0059456A" w:rsidRDefault="00DA34AF" w:rsidP="005146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9B0FA7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755,7</w:t>
            </w:r>
          </w:p>
        </w:tc>
        <w:tc>
          <w:tcPr>
            <w:tcW w:w="851" w:type="dxa"/>
          </w:tcPr>
          <w:p w:rsidR="00DA34AF" w:rsidRPr="00591199" w:rsidRDefault="003A05D6" w:rsidP="0047707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</w:t>
            </w:r>
            <w:r w:rsidR="00DA34AF" w:rsidRPr="00591199">
              <w:rPr>
                <w:bCs/>
                <w:color w:val="000000" w:themeColor="text1"/>
                <w:sz w:val="20"/>
                <w:szCs w:val="20"/>
              </w:rPr>
              <w:t>-2032 гг.</w:t>
            </w:r>
          </w:p>
        </w:tc>
        <w:tc>
          <w:tcPr>
            <w:tcW w:w="708" w:type="dxa"/>
          </w:tcPr>
          <w:p w:rsidR="00DA34AF" w:rsidRPr="000302AE" w:rsidRDefault="00F8223B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435,7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708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9C6D68">
        <w:trPr>
          <w:trHeight w:val="870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DA34AF" w:rsidRPr="0059456A" w:rsidRDefault="00571D05" w:rsidP="0057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воды на</w:t>
            </w:r>
            <w:r w:rsidR="00DA34AF" w:rsidRPr="0059456A">
              <w:rPr>
                <w:sz w:val="20"/>
                <w:szCs w:val="20"/>
              </w:rPr>
              <w:t xml:space="preserve"> водонапорн</w:t>
            </w:r>
            <w:r>
              <w:rPr>
                <w:sz w:val="20"/>
                <w:szCs w:val="20"/>
              </w:rPr>
              <w:t>ых башнях</w:t>
            </w:r>
            <w:r w:rsidR="00DA34AF" w:rsidRPr="005945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616C7C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9B0FA7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DA34AF" w:rsidRPr="00591199" w:rsidRDefault="003A05D6" w:rsidP="0047707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</w:t>
            </w:r>
            <w:r w:rsidR="00DA34AF" w:rsidRPr="00591199">
              <w:rPr>
                <w:bCs/>
                <w:color w:val="000000" w:themeColor="text1"/>
                <w:sz w:val="20"/>
                <w:szCs w:val="20"/>
              </w:rPr>
              <w:t>-2032 гг.</w:t>
            </w:r>
          </w:p>
        </w:tc>
        <w:tc>
          <w:tcPr>
            <w:tcW w:w="708" w:type="dxa"/>
          </w:tcPr>
          <w:p w:rsidR="00DA34AF" w:rsidRPr="000302AE" w:rsidRDefault="00F8223B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A34AF" w:rsidRPr="000302AE" w:rsidRDefault="0009476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9C6D68">
        <w:trPr>
          <w:trHeight w:val="199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</w:tcPr>
          <w:p w:rsidR="00DA34AF" w:rsidRPr="0059456A" w:rsidRDefault="00514666" w:rsidP="005241A8">
            <w:pPr>
              <w:rPr>
                <w:sz w:val="20"/>
                <w:szCs w:val="20"/>
              </w:rPr>
            </w:pPr>
            <w:r w:rsidRPr="00514666">
              <w:rPr>
                <w:sz w:val="20"/>
                <w:szCs w:val="20"/>
              </w:rPr>
              <w:t>Оформление земельных участков под существующими водонапорными башнями: с.Перфилово, д. Петровск,</w:t>
            </w:r>
            <w:r w:rsidR="005241A8">
              <w:rPr>
                <w:sz w:val="20"/>
                <w:szCs w:val="20"/>
              </w:rPr>
              <w:t xml:space="preserve"> </w:t>
            </w:r>
            <w:r w:rsidRPr="00514666">
              <w:rPr>
                <w:sz w:val="20"/>
                <w:szCs w:val="20"/>
              </w:rPr>
              <w:t>д. Н-Манут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9B0FA7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851" w:type="dxa"/>
          </w:tcPr>
          <w:p w:rsidR="00DA34AF" w:rsidRPr="00591199" w:rsidRDefault="003A05D6" w:rsidP="0047707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</w:t>
            </w:r>
            <w:r w:rsidR="00DA34AF" w:rsidRPr="00591199">
              <w:rPr>
                <w:bCs/>
                <w:color w:val="000000" w:themeColor="text1"/>
                <w:sz w:val="20"/>
                <w:szCs w:val="20"/>
              </w:rPr>
              <w:t>-2032 гг.</w:t>
            </w:r>
          </w:p>
        </w:tc>
        <w:tc>
          <w:tcPr>
            <w:tcW w:w="708" w:type="dxa"/>
          </w:tcPr>
          <w:p w:rsidR="00DA34AF" w:rsidRPr="000302AE" w:rsidRDefault="00571D05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A34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:rsidR="00DA34AF" w:rsidRPr="00591199" w:rsidRDefault="00BD72C1" w:rsidP="00B6099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229,7</w:t>
            </w:r>
          </w:p>
        </w:tc>
        <w:tc>
          <w:tcPr>
            <w:tcW w:w="709" w:type="dxa"/>
            <w:noWrap/>
          </w:tcPr>
          <w:p w:rsidR="00DA34AF" w:rsidRPr="000302AE" w:rsidRDefault="00571D05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A34AF" w:rsidRPr="000302AE" w:rsidRDefault="00571D05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A34AF" w:rsidRPr="000302AE" w:rsidRDefault="00F8223B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9C6D68">
        <w:trPr>
          <w:trHeight w:val="126"/>
        </w:trPr>
        <w:tc>
          <w:tcPr>
            <w:tcW w:w="568" w:type="dxa"/>
            <w:vMerge w:val="restart"/>
            <w:noWrap/>
          </w:tcPr>
          <w:p w:rsidR="00DA34AF" w:rsidRPr="0059456A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DA34AF" w:rsidRPr="0059456A" w:rsidRDefault="00DA34AF" w:rsidP="003A05D6">
            <w:pPr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Энергосбережение и повышение энергети</w:t>
            </w:r>
            <w:r>
              <w:rPr>
                <w:b/>
                <w:bCs/>
                <w:sz w:val="20"/>
                <w:szCs w:val="20"/>
              </w:rPr>
              <w:t>ческой эффективности на 20</w:t>
            </w:r>
            <w:r w:rsidR="003A05D6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-20</w:t>
            </w:r>
            <w:r w:rsidRPr="00591199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  <w:r w:rsidRPr="0059456A"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noWrap/>
          </w:tcPr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A34AF" w:rsidRDefault="00DA34AF" w:rsidP="00E015E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6C5935" w:rsidRDefault="009B0FA7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838,3</w:t>
            </w:r>
          </w:p>
        </w:tc>
        <w:tc>
          <w:tcPr>
            <w:tcW w:w="851" w:type="dxa"/>
          </w:tcPr>
          <w:p w:rsidR="00DA34AF" w:rsidRPr="00591199" w:rsidRDefault="003A05D6" w:rsidP="0047707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</w:t>
            </w:r>
            <w:r w:rsidR="00DA34AF" w:rsidRPr="00591199">
              <w:rPr>
                <w:bCs/>
                <w:color w:val="000000" w:themeColor="text1"/>
                <w:sz w:val="20"/>
                <w:szCs w:val="20"/>
              </w:rPr>
              <w:t>-2032 гг.</w:t>
            </w:r>
          </w:p>
        </w:tc>
        <w:tc>
          <w:tcPr>
            <w:tcW w:w="708" w:type="dxa"/>
          </w:tcPr>
          <w:p w:rsidR="00DA34AF" w:rsidRPr="006C5935" w:rsidRDefault="009B0FA7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668,3</w:t>
            </w:r>
          </w:p>
        </w:tc>
        <w:tc>
          <w:tcPr>
            <w:tcW w:w="709" w:type="dxa"/>
            <w:noWrap/>
          </w:tcPr>
          <w:p w:rsidR="00DA34AF" w:rsidRPr="006C5935" w:rsidRDefault="009B0FA7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DA34AF" w:rsidRPr="006C5935" w:rsidRDefault="009B0FA7" w:rsidP="004269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DA34AF" w:rsidRPr="006C5935" w:rsidRDefault="009B0FA7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708" w:type="dxa"/>
            <w:noWrap/>
          </w:tcPr>
          <w:p w:rsidR="00DA34AF" w:rsidRPr="006C5935" w:rsidRDefault="009B0FA7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126"/>
        </w:trPr>
        <w:tc>
          <w:tcPr>
            <w:tcW w:w="568" w:type="dxa"/>
            <w:vMerge/>
            <w:noWrap/>
          </w:tcPr>
          <w:p w:rsidR="009B0FA7" w:rsidRPr="0059456A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B0FA7" w:rsidRPr="0059456A" w:rsidRDefault="009B0FA7" w:rsidP="009B0F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B0FA7" w:rsidRPr="00616C7C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418" w:type="dxa"/>
          </w:tcPr>
          <w:p w:rsidR="009B0FA7" w:rsidRPr="005B19F5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538,3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368,3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708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181"/>
        </w:trPr>
        <w:tc>
          <w:tcPr>
            <w:tcW w:w="568" w:type="dxa"/>
            <w:vMerge/>
          </w:tcPr>
          <w:p w:rsidR="009B0FA7" w:rsidRPr="0059456A" w:rsidRDefault="009B0FA7" w:rsidP="009B0F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B0FA7" w:rsidRPr="0059456A" w:rsidRDefault="009B0FA7" w:rsidP="009B0F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«Иркутскэнерго»</w:t>
            </w: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«Иркутскэнерго»</w:t>
            </w:r>
          </w:p>
        </w:tc>
        <w:tc>
          <w:tcPr>
            <w:tcW w:w="850" w:type="dxa"/>
            <w:noWrap/>
          </w:tcPr>
          <w:p w:rsidR="009B0FA7" w:rsidRPr="005241A8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A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B0FA7" w:rsidRPr="005241A8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241A8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5241A8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A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181"/>
        </w:trPr>
        <w:tc>
          <w:tcPr>
            <w:tcW w:w="568" w:type="dxa"/>
          </w:tcPr>
          <w:p w:rsidR="009B0FA7" w:rsidRPr="0059456A" w:rsidRDefault="009B0FA7" w:rsidP="009B0F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126" w:type="dxa"/>
          </w:tcPr>
          <w:p w:rsidR="009B0FA7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замена электросчетчиков для уличного освещения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«Иркутскэнерго»</w:t>
            </w: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«Иркутскэнерго»</w:t>
            </w:r>
          </w:p>
        </w:tc>
        <w:tc>
          <w:tcPr>
            <w:tcW w:w="850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B0FA7" w:rsidRPr="005241A8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241A8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6C5935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616C7C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</w:tr>
      <w:tr w:rsidR="009B0FA7" w:rsidRPr="0059456A" w:rsidTr="009C6D68">
        <w:trPr>
          <w:trHeight w:val="131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9456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B0FA7" w:rsidRPr="0059456A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noWrap/>
          </w:tcPr>
          <w:p w:rsidR="009B0FA7" w:rsidRPr="00616C7C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418" w:type="dxa"/>
          </w:tcPr>
          <w:p w:rsidR="009B0FA7" w:rsidRPr="005B19F5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9B0FA7" w:rsidRPr="005241A8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241A8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9B0FA7" w:rsidRPr="00616C7C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</w:tr>
      <w:tr w:rsidR="009B0FA7" w:rsidRPr="0059456A" w:rsidTr="009C6D68">
        <w:trPr>
          <w:trHeight w:val="131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26" w:type="dxa"/>
          </w:tcPr>
          <w:p w:rsidR="009B0FA7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>
              <w:rPr>
                <w:sz w:val="20"/>
                <w:szCs w:val="20"/>
              </w:rPr>
              <w:lastRenderedPageBreak/>
              <w:t>замена светильников по уличному освещению</w:t>
            </w:r>
          </w:p>
        </w:tc>
        <w:tc>
          <w:tcPr>
            <w:tcW w:w="992" w:type="dxa"/>
            <w:noWrap/>
          </w:tcPr>
          <w:p w:rsidR="009B0FA7" w:rsidRPr="00616C7C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Бюджет </w:t>
            </w:r>
            <w:r>
              <w:rPr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9B0FA7" w:rsidRPr="005B19F5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Перфиловского МО </w:t>
            </w:r>
          </w:p>
        </w:tc>
        <w:tc>
          <w:tcPr>
            <w:tcW w:w="850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lastRenderedPageBreak/>
              <w:t>513.3</w:t>
            </w:r>
          </w:p>
        </w:tc>
        <w:tc>
          <w:tcPr>
            <w:tcW w:w="851" w:type="dxa"/>
          </w:tcPr>
          <w:p w:rsidR="009B0FA7" w:rsidRPr="005241A8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241A8">
              <w:rPr>
                <w:bCs/>
                <w:color w:val="000000" w:themeColor="text1"/>
                <w:sz w:val="20"/>
                <w:szCs w:val="20"/>
              </w:rPr>
              <w:t>2015-</w:t>
            </w:r>
            <w:r w:rsidRPr="005241A8">
              <w:rPr>
                <w:bCs/>
                <w:color w:val="000000" w:themeColor="text1"/>
                <w:sz w:val="20"/>
                <w:szCs w:val="20"/>
              </w:rPr>
              <w:lastRenderedPageBreak/>
              <w:t>2032 гг.</w:t>
            </w:r>
          </w:p>
        </w:tc>
        <w:tc>
          <w:tcPr>
            <w:tcW w:w="708" w:type="dxa"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lastRenderedPageBreak/>
              <w:t>363,3</w:t>
            </w:r>
          </w:p>
        </w:tc>
        <w:tc>
          <w:tcPr>
            <w:tcW w:w="709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5241A8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5241A8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708" w:type="dxa"/>
            <w:noWrap/>
          </w:tcPr>
          <w:p w:rsidR="009B0FA7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616C7C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B0FA7" w:rsidRPr="0059456A" w:rsidRDefault="009B0FA7" w:rsidP="009B0FA7">
            <w:pPr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Благоустройство на 20</w:t>
            </w:r>
            <w:r>
              <w:rPr>
                <w:b/>
                <w:bCs/>
                <w:sz w:val="20"/>
                <w:szCs w:val="20"/>
              </w:rPr>
              <w:t>15-</w:t>
            </w:r>
            <w:r w:rsidRPr="0059456A">
              <w:rPr>
                <w:b/>
                <w:bCs/>
                <w:sz w:val="20"/>
                <w:szCs w:val="20"/>
              </w:rPr>
              <w:t>20</w:t>
            </w:r>
            <w:r w:rsidRPr="00591199">
              <w:rPr>
                <w:b/>
                <w:bCs/>
                <w:color w:val="000000" w:themeColor="text1"/>
                <w:sz w:val="20"/>
                <w:szCs w:val="20"/>
              </w:rPr>
              <w:t xml:space="preserve">32 </w:t>
            </w:r>
            <w:r w:rsidRPr="0059456A">
              <w:rPr>
                <w:b/>
                <w:bCs/>
                <w:sz w:val="20"/>
                <w:szCs w:val="20"/>
              </w:rPr>
              <w:t>гг.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Pr="005B19F5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4416,7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454,1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454,1</w:t>
            </w:r>
          </w:p>
        </w:tc>
        <w:tc>
          <w:tcPr>
            <w:tcW w:w="708" w:type="dxa"/>
            <w:noWrap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1390,7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</w:tcPr>
          <w:p w:rsidR="009B0FA7" w:rsidRPr="0059456A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содержание и обслуживание сетей уличного освещения территории поселения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Pr="005B19F5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</w:tcPr>
          <w:p w:rsidR="009B0FA7" w:rsidRPr="0059456A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игрового детского оборудования и уличных тренажеров для Перфиловского сельского поселения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9B0FA7" w:rsidRDefault="009B0FA7" w:rsidP="009B0FA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729,9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125,8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CD7CD0">
              <w:rPr>
                <w:bCs/>
                <w:sz w:val="20"/>
                <w:szCs w:val="20"/>
              </w:rPr>
              <w:t>404,1</w:t>
            </w:r>
          </w:p>
        </w:tc>
        <w:tc>
          <w:tcPr>
            <w:tcW w:w="708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</w:tcPr>
          <w:p w:rsidR="009B0FA7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МКУК КДЦ Перфиловского МО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9B0FA7" w:rsidRDefault="009B0FA7" w:rsidP="009B0FA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1544,1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644,1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noWrap/>
          </w:tcPr>
          <w:p w:rsidR="009B0FA7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noWrap/>
          </w:tcPr>
          <w:p w:rsidR="009B0FA7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</w:tcPr>
          <w:p w:rsidR="009B0FA7" w:rsidRPr="0059456A" w:rsidRDefault="009B0FA7" w:rsidP="009B0FA7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Реализация мероприятий по содержанию и благоустройству территорий кладбищ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9B0FA7" w:rsidRDefault="009B0FA7" w:rsidP="009B0FA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604,1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 w:rsidRPr="00CD7CD0">
              <w:rPr>
                <w:bCs/>
                <w:sz w:val="20"/>
                <w:szCs w:val="20"/>
              </w:rPr>
              <w:t>404,1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0FA7" w:rsidRPr="00AC31AF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9B0FA7" w:rsidRDefault="009B0FA7" w:rsidP="009B0FA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581,1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381,1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0FA7" w:rsidRPr="0059456A" w:rsidTr="009C6D68">
        <w:trPr>
          <w:trHeight w:val="255"/>
        </w:trPr>
        <w:tc>
          <w:tcPr>
            <w:tcW w:w="568" w:type="dxa"/>
            <w:noWrap/>
          </w:tcPr>
          <w:p w:rsidR="009B0FA7" w:rsidRPr="0059456A" w:rsidRDefault="009B0FA7" w:rsidP="009B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0FA7" w:rsidRPr="0059456A" w:rsidRDefault="009B0FA7" w:rsidP="009B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контейнеров для сбора и вывоза ТКО</w:t>
            </w:r>
          </w:p>
        </w:tc>
        <w:tc>
          <w:tcPr>
            <w:tcW w:w="992" w:type="dxa"/>
            <w:noWrap/>
          </w:tcPr>
          <w:p w:rsidR="009B0FA7" w:rsidRDefault="009B0FA7" w:rsidP="009B0FA7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9B0FA7" w:rsidRPr="0059456A" w:rsidRDefault="009B0FA7" w:rsidP="009B0F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0FA7" w:rsidRDefault="009B0FA7" w:rsidP="009B0FA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9B0FA7" w:rsidRDefault="009B0FA7" w:rsidP="009B0FA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257,5</w:t>
            </w:r>
          </w:p>
        </w:tc>
        <w:tc>
          <w:tcPr>
            <w:tcW w:w="851" w:type="dxa"/>
          </w:tcPr>
          <w:p w:rsidR="009B0FA7" w:rsidRPr="00591199" w:rsidRDefault="009B0FA7" w:rsidP="009B0FA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199">
              <w:rPr>
                <w:bCs/>
                <w:color w:val="000000" w:themeColor="text1"/>
                <w:sz w:val="20"/>
                <w:szCs w:val="20"/>
              </w:rPr>
              <w:t>2015-2032 гг.</w:t>
            </w:r>
          </w:p>
        </w:tc>
        <w:tc>
          <w:tcPr>
            <w:tcW w:w="708" w:type="dxa"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227,5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9B0FA7" w:rsidRPr="000302AE" w:rsidRDefault="009B0FA7" w:rsidP="009B0FA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099E" w:rsidRPr="0059456A" w:rsidRDefault="00B6099E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00067" w:rsidRPr="0059456A" w:rsidRDefault="00DA34AF" w:rsidP="00DA34AF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="00800067" w:rsidRPr="0059456A">
        <w:rPr>
          <w:b/>
          <w:bCs/>
          <w:sz w:val="28"/>
          <w:szCs w:val="28"/>
        </w:rPr>
        <w:t xml:space="preserve">. </w:t>
      </w:r>
      <w:r w:rsidR="00055F3B" w:rsidRPr="0059456A">
        <w:rPr>
          <w:b/>
          <w:bCs/>
          <w:sz w:val="28"/>
          <w:szCs w:val="28"/>
        </w:rPr>
        <w:t>Ожидаемые результаты от</w:t>
      </w:r>
      <w:r w:rsidR="00800067" w:rsidRPr="0059456A">
        <w:rPr>
          <w:b/>
          <w:bCs/>
          <w:sz w:val="28"/>
          <w:szCs w:val="28"/>
        </w:rPr>
        <w:t xml:space="preserve"> реализации Программы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Успешное выполне</w:t>
      </w:r>
      <w:r w:rsidR="00055F3B" w:rsidRPr="0059456A">
        <w:rPr>
          <w:sz w:val="28"/>
          <w:szCs w:val="28"/>
        </w:rPr>
        <w:t>ние мероприятий Программы позволит достичь</w:t>
      </w:r>
      <w:r w:rsidRPr="0059456A">
        <w:rPr>
          <w:sz w:val="28"/>
          <w:szCs w:val="28"/>
        </w:rPr>
        <w:t>: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</w:t>
      </w:r>
      <w:r w:rsidR="00D23DA2" w:rsidRPr="00D23DA2">
        <w:rPr>
          <w:sz w:val="28"/>
          <w:szCs w:val="28"/>
        </w:rPr>
        <w:t>модернизация и обновление коммунальной инфраструктуры поселения;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</w:t>
      </w:r>
      <w:r w:rsidR="00D23DA2" w:rsidRPr="00D23DA2">
        <w:rPr>
          <w:sz w:val="28"/>
          <w:szCs w:val="28"/>
        </w:rPr>
        <w:t>снижение уровня износа объектов коммунальной инфраструктуры</w:t>
      </w:r>
      <w:r w:rsidRPr="0059456A">
        <w:rPr>
          <w:sz w:val="28"/>
          <w:szCs w:val="28"/>
        </w:rPr>
        <w:t>;</w:t>
      </w:r>
    </w:p>
    <w:p w:rsidR="00D23DA2" w:rsidRPr="00D23DA2" w:rsidRDefault="00800067" w:rsidP="00D23DA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</w:t>
      </w:r>
      <w:r w:rsidR="00D23DA2" w:rsidRPr="00D23DA2">
        <w:rPr>
          <w:sz w:val="28"/>
          <w:szCs w:val="28"/>
        </w:rPr>
        <w:t>обеспечение надлежащего сбора и утилизации твердых и жидких бытовых отходов;</w:t>
      </w:r>
    </w:p>
    <w:p w:rsidR="00D23DA2" w:rsidRPr="00D23DA2" w:rsidRDefault="00D23DA2" w:rsidP="00D23DA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D23DA2">
        <w:rPr>
          <w:sz w:val="28"/>
          <w:szCs w:val="28"/>
        </w:rPr>
        <w:t>- улучшение санитарного состояния территорий сельского поселения;</w:t>
      </w:r>
    </w:p>
    <w:p w:rsidR="00800067" w:rsidRPr="0059456A" w:rsidRDefault="00D23DA2" w:rsidP="00D23DA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D23DA2">
        <w:rPr>
          <w:sz w:val="28"/>
          <w:szCs w:val="28"/>
        </w:rPr>
        <w:t>- улуч</w:t>
      </w:r>
      <w:r>
        <w:rPr>
          <w:sz w:val="28"/>
          <w:szCs w:val="28"/>
        </w:rPr>
        <w:t xml:space="preserve">шение экологического состояния </w:t>
      </w:r>
      <w:r w:rsidRPr="00D23DA2">
        <w:rPr>
          <w:sz w:val="28"/>
          <w:szCs w:val="28"/>
        </w:rPr>
        <w:t>окружающей среды</w:t>
      </w:r>
      <w:r w:rsidR="00800067" w:rsidRPr="0059456A">
        <w:rPr>
          <w:sz w:val="28"/>
          <w:szCs w:val="28"/>
        </w:rPr>
        <w:t>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</w:t>
      </w:r>
      <w:r w:rsidR="00D23DA2" w:rsidRPr="00D23DA2">
        <w:rPr>
          <w:sz w:val="28"/>
          <w:szCs w:val="28"/>
        </w:rPr>
        <w:t>повышение качества предоставляемых услуг жилищно-коммунального комплекса</w:t>
      </w:r>
      <w:r w:rsidRPr="0059456A">
        <w:rPr>
          <w:sz w:val="28"/>
          <w:szCs w:val="28"/>
        </w:rPr>
        <w:t>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</w:t>
      </w:r>
      <w:r w:rsidR="00D23DA2" w:rsidRPr="00D23DA2">
        <w:rPr>
          <w:sz w:val="28"/>
          <w:szCs w:val="28"/>
        </w:rPr>
        <w:t>устранение причин возникновения аварийных ситуаций, угрожающих жизнедеятельности человека</w:t>
      </w:r>
      <w:r w:rsidRPr="0059456A">
        <w:rPr>
          <w:sz w:val="28"/>
          <w:szCs w:val="28"/>
        </w:rPr>
        <w:t>.</w:t>
      </w:r>
    </w:p>
    <w:p w:rsidR="00800067" w:rsidRPr="0059456A" w:rsidRDefault="00DA34AF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right"/>
        <w:rPr>
          <w:sz w:val="28"/>
          <w:szCs w:val="28"/>
        </w:rPr>
      </w:pPr>
    </w:p>
    <w:p w:rsidR="00800067" w:rsidRPr="0059456A" w:rsidRDefault="00800067" w:rsidP="00800067">
      <w:pPr>
        <w:autoSpaceDE w:val="0"/>
        <w:autoSpaceDN w:val="0"/>
        <w:adjustRightInd w:val="0"/>
        <w:rPr>
          <w:sz w:val="28"/>
          <w:szCs w:val="28"/>
        </w:rPr>
      </w:pPr>
      <w:r w:rsidRPr="0059456A">
        <w:rPr>
          <w:sz w:val="28"/>
          <w:szCs w:val="28"/>
        </w:rPr>
        <w:t>Глава Перфиловского</w:t>
      </w:r>
    </w:p>
    <w:p w:rsidR="00E90803" w:rsidRDefault="00800067" w:rsidP="00701D21">
      <w:pPr>
        <w:autoSpaceDE w:val="0"/>
        <w:autoSpaceDN w:val="0"/>
        <w:adjustRightInd w:val="0"/>
      </w:pPr>
      <w:r w:rsidRPr="0059456A">
        <w:rPr>
          <w:sz w:val="28"/>
          <w:szCs w:val="28"/>
        </w:rPr>
        <w:t xml:space="preserve">сельского поселения                                                          С.Н. </w:t>
      </w:r>
      <w:r w:rsidR="0081485B">
        <w:rPr>
          <w:sz w:val="28"/>
          <w:szCs w:val="28"/>
        </w:rPr>
        <w:t>Риттер</w:t>
      </w:r>
      <w:r w:rsidRPr="0059456A">
        <w:rPr>
          <w:sz w:val="28"/>
          <w:szCs w:val="28"/>
        </w:rPr>
        <w:t xml:space="preserve"> </w:t>
      </w:r>
    </w:p>
    <w:sectPr w:rsidR="00E90803" w:rsidSect="00DA34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87" w:rsidRDefault="007B3C87" w:rsidP="00701D21">
      <w:r>
        <w:separator/>
      </w:r>
    </w:p>
  </w:endnote>
  <w:endnote w:type="continuationSeparator" w:id="0">
    <w:p w:rsidR="007B3C87" w:rsidRDefault="007B3C87" w:rsidP="007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87" w:rsidRDefault="007B3C87" w:rsidP="00701D21">
      <w:r>
        <w:separator/>
      </w:r>
    </w:p>
  </w:footnote>
  <w:footnote w:type="continuationSeparator" w:id="0">
    <w:p w:rsidR="007B3C87" w:rsidRDefault="007B3C87" w:rsidP="0070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5DF"/>
    <w:rsid w:val="000302AE"/>
    <w:rsid w:val="00045EF6"/>
    <w:rsid w:val="000463AD"/>
    <w:rsid w:val="00052410"/>
    <w:rsid w:val="00055F3B"/>
    <w:rsid w:val="00071C48"/>
    <w:rsid w:val="00082094"/>
    <w:rsid w:val="0008222B"/>
    <w:rsid w:val="000925C3"/>
    <w:rsid w:val="0009476F"/>
    <w:rsid w:val="000D36E6"/>
    <w:rsid w:val="000D6A4E"/>
    <w:rsid w:val="000F1B72"/>
    <w:rsid w:val="000F4A29"/>
    <w:rsid w:val="000F6819"/>
    <w:rsid w:val="00152F8F"/>
    <w:rsid w:val="001759D9"/>
    <w:rsid w:val="00180205"/>
    <w:rsid w:val="0018444E"/>
    <w:rsid w:val="001871A6"/>
    <w:rsid w:val="0019339D"/>
    <w:rsid w:val="0019455F"/>
    <w:rsid w:val="001A3FAC"/>
    <w:rsid w:val="001E49BC"/>
    <w:rsid w:val="001F6D15"/>
    <w:rsid w:val="001F71DD"/>
    <w:rsid w:val="002164EF"/>
    <w:rsid w:val="00222932"/>
    <w:rsid w:val="00240820"/>
    <w:rsid w:val="00245DF3"/>
    <w:rsid w:val="00266379"/>
    <w:rsid w:val="00271DD3"/>
    <w:rsid w:val="0027369E"/>
    <w:rsid w:val="00280832"/>
    <w:rsid w:val="00280BBE"/>
    <w:rsid w:val="002B68E7"/>
    <w:rsid w:val="002B76E1"/>
    <w:rsid w:val="003030A4"/>
    <w:rsid w:val="00390902"/>
    <w:rsid w:val="00390E21"/>
    <w:rsid w:val="003A05D6"/>
    <w:rsid w:val="003E6ED5"/>
    <w:rsid w:val="003E70B2"/>
    <w:rsid w:val="00402745"/>
    <w:rsid w:val="00402B2A"/>
    <w:rsid w:val="00423196"/>
    <w:rsid w:val="004269BC"/>
    <w:rsid w:val="0042799F"/>
    <w:rsid w:val="00435327"/>
    <w:rsid w:val="004516B1"/>
    <w:rsid w:val="00463925"/>
    <w:rsid w:val="00464104"/>
    <w:rsid w:val="00467408"/>
    <w:rsid w:val="00477076"/>
    <w:rsid w:val="00483DA1"/>
    <w:rsid w:val="004A0147"/>
    <w:rsid w:val="004B0030"/>
    <w:rsid w:val="004B08F7"/>
    <w:rsid w:val="004B66A9"/>
    <w:rsid w:val="004D588D"/>
    <w:rsid w:val="004E3AC7"/>
    <w:rsid w:val="004F7607"/>
    <w:rsid w:val="00505F27"/>
    <w:rsid w:val="00514666"/>
    <w:rsid w:val="00515E9E"/>
    <w:rsid w:val="005241A8"/>
    <w:rsid w:val="00536989"/>
    <w:rsid w:val="005403C6"/>
    <w:rsid w:val="00544262"/>
    <w:rsid w:val="00556C62"/>
    <w:rsid w:val="00561EA9"/>
    <w:rsid w:val="005623ED"/>
    <w:rsid w:val="00571D05"/>
    <w:rsid w:val="0057350D"/>
    <w:rsid w:val="00573B73"/>
    <w:rsid w:val="005824AD"/>
    <w:rsid w:val="00583509"/>
    <w:rsid w:val="00591199"/>
    <w:rsid w:val="0059456A"/>
    <w:rsid w:val="005A5549"/>
    <w:rsid w:val="005A7C19"/>
    <w:rsid w:val="005B19F5"/>
    <w:rsid w:val="005B64F2"/>
    <w:rsid w:val="005D4F66"/>
    <w:rsid w:val="005E1F01"/>
    <w:rsid w:val="005F3412"/>
    <w:rsid w:val="00616C7C"/>
    <w:rsid w:val="00621EF1"/>
    <w:rsid w:val="0062772B"/>
    <w:rsid w:val="006416C8"/>
    <w:rsid w:val="00665E4D"/>
    <w:rsid w:val="00672587"/>
    <w:rsid w:val="00677582"/>
    <w:rsid w:val="00680953"/>
    <w:rsid w:val="0068288C"/>
    <w:rsid w:val="00692052"/>
    <w:rsid w:val="00697ABB"/>
    <w:rsid w:val="006C5758"/>
    <w:rsid w:val="006C5935"/>
    <w:rsid w:val="006D6747"/>
    <w:rsid w:val="006E0793"/>
    <w:rsid w:val="00701D21"/>
    <w:rsid w:val="00704329"/>
    <w:rsid w:val="00721090"/>
    <w:rsid w:val="007438A0"/>
    <w:rsid w:val="00761A62"/>
    <w:rsid w:val="0077089A"/>
    <w:rsid w:val="0079435A"/>
    <w:rsid w:val="007A08A9"/>
    <w:rsid w:val="007A117A"/>
    <w:rsid w:val="007A1F0A"/>
    <w:rsid w:val="007B3C87"/>
    <w:rsid w:val="007D2713"/>
    <w:rsid w:val="00800067"/>
    <w:rsid w:val="008144DF"/>
    <w:rsid w:val="0081485B"/>
    <w:rsid w:val="0082058F"/>
    <w:rsid w:val="0082397B"/>
    <w:rsid w:val="008273CB"/>
    <w:rsid w:val="00891934"/>
    <w:rsid w:val="008D09F5"/>
    <w:rsid w:val="008D24D3"/>
    <w:rsid w:val="008F0F55"/>
    <w:rsid w:val="008F29AD"/>
    <w:rsid w:val="0092784F"/>
    <w:rsid w:val="00935F4A"/>
    <w:rsid w:val="0094042B"/>
    <w:rsid w:val="00963C95"/>
    <w:rsid w:val="00967074"/>
    <w:rsid w:val="00970BAB"/>
    <w:rsid w:val="009746C9"/>
    <w:rsid w:val="009B0FA7"/>
    <w:rsid w:val="009C6D68"/>
    <w:rsid w:val="009D2A42"/>
    <w:rsid w:val="00A008DE"/>
    <w:rsid w:val="00A06A32"/>
    <w:rsid w:val="00A16771"/>
    <w:rsid w:val="00A34236"/>
    <w:rsid w:val="00A34390"/>
    <w:rsid w:val="00A34541"/>
    <w:rsid w:val="00A37A3A"/>
    <w:rsid w:val="00A60738"/>
    <w:rsid w:val="00A62AD7"/>
    <w:rsid w:val="00A753DA"/>
    <w:rsid w:val="00A85010"/>
    <w:rsid w:val="00A945DF"/>
    <w:rsid w:val="00A963B3"/>
    <w:rsid w:val="00AA0971"/>
    <w:rsid w:val="00AB5C5A"/>
    <w:rsid w:val="00AC31AF"/>
    <w:rsid w:val="00AC5BCE"/>
    <w:rsid w:val="00AD6FB7"/>
    <w:rsid w:val="00B01598"/>
    <w:rsid w:val="00B06221"/>
    <w:rsid w:val="00B253CA"/>
    <w:rsid w:val="00B25895"/>
    <w:rsid w:val="00B401BE"/>
    <w:rsid w:val="00B44D02"/>
    <w:rsid w:val="00B6099E"/>
    <w:rsid w:val="00B60CBC"/>
    <w:rsid w:val="00B61C1E"/>
    <w:rsid w:val="00B7095E"/>
    <w:rsid w:val="00B91BE6"/>
    <w:rsid w:val="00B939D0"/>
    <w:rsid w:val="00BC6088"/>
    <w:rsid w:val="00BD3391"/>
    <w:rsid w:val="00BD370F"/>
    <w:rsid w:val="00BD72C1"/>
    <w:rsid w:val="00BE6511"/>
    <w:rsid w:val="00C00C80"/>
    <w:rsid w:val="00C20289"/>
    <w:rsid w:val="00C234B9"/>
    <w:rsid w:val="00C327A0"/>
    <w:rsid w:val="00C34DB8"/>
    <w:rsid w:val="00C5309F"/>
    <w:rsid w:val="00C74B7A"/>
    <w:rsid w:val="00C9736F"/>
    <w:rsid w:val="00CA7262"/>
    <w:rsid w:val="00CB546C"/>
    <w:rsid w:val="00CC2B65"/>
    <w:rsid w:val="00CC3F4E"/>
    <w:rsid w:val="00CD7CD0"/>
    <w:rsid w:val="00CE0F06"/>
    <w:rsid w:val="00CF44AD"/>
    <w:rsid w:val="00CF5E30"/>
    <w:rsid w:val="00D23DA2"/>
    <w:rsid w:val="00D346E9"/>
    <w:rsid w:val="00D3537B"/>
    <w:rsid w:val="00D53CD7"/>
    <w:rsid w:val="00D626CA"/>
    <w:rsid w:val="00D62C85"/>
    <w:rsid w:val="00D857E3"/>
    <w:rsid w:val="00DA34AF"/>
    <w:rsid w:val="00DA7EF2"/>
    <w:rsid w:val="00DC08E4"/>
    <w:rsid w:val="00DD2FD4"/>
    <w:rsid w:val="00DD456E"/>
    <w:rsid w:val="00DE055C"/>
    <w:rsid w:val="00E015E6"/>
    <w:rsid w:val="00E31611"/>
    <w:rsid w:val="00E3179A"/>
    <w:rsid w:val="00E350E7"/>
    <w:rsid w:val="00E477CA"/>
    <w:rsid w:val="00E651F1"/>
    <w:rsid w:val="00E83E3B"/>
    <w:rsid w:val="00E90033"/>
    <w:rsid w:val="00E90803"/>
    <w:rsid w:val="00E90E0B"/>
    <w:rsid w:val="00E910CE"/>
    <w:rsid w:val="00EA1D2A"/>
    <w:rsid w:val="00EB115C"/>
    <w:rsid w:val="00EB7D11"/>
    <w:rsid w:val="00EC0A47"/>
    <w:rsid w:val="00EE3CBB"/>
    <w:rsid w:val="00F20256"/>
    <w:rsid w:val="00F5561F"/>
    <w:rsid w:val="00F732CD"/>
    <w:rsid w:val="00F75334"/>
    <w:rsid w:val="00F76510"/>
    <w:rsid w:val="00F80E68"/>
    <w:rsid w:val="00F80E7F"/>
    <w:rsid w:val="00F8223B"/>
    <w:rsid w:val="00F95DA2"/>
    <w:rsid w:val="00F969AE"/>
    <w:rsid w:val="00FA0556"/>
    <w:rsid w:val="00FB372A"/>
    <w:rsid w:val="00FC42F6"/>
    <w:rsid w:val="00FC5A2B"/>
    <w:rsid w:val="00FD3874"/>
    <w:rsid w:val="00FF07F4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4A16"/>
  <w15:docId w15:val="{7B1718F7-A584-4A70-9D9A-B79E9F5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F0F55"/>
    <w:pPr>
      <w:keepNext/>
      <w:keepLines/>
      <w:spacing w:before="200" w:line="360" w:lineRule="auto"/>
      <w:ind w:firstLine="567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Шапка (герб)"/>
    <w:basedOn w:val="a"/>
    <w:rsid w:val="0089193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Calibri" w:hAnsi="Century Schoolbook"/>
      <w:szCs w:val="20"/>
    </w:rPr>
  </w:style>
  <w:style w:type="paragraph" w:customStyle="1" w:styleId="1">
    <w:name w:val="Обычный1"/>
    <w:link w:val="Normal"/>
    <w:rsid w:val="007438A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">
    <w:name w:val="Normal Знак"/>
    <w:link w:val="1"/>
    <w:rsid w:val="007438A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3">
    <w:name w:val="Основной текст с отступом 23"/>
    <w:basedOn w:val="a"/>
    <w:rsid w:val="007438A0"/>
    <w:pPr>
      <w:ind w:firstLine="720"/>
    </w:pPr>
    <w:rPr>
      <w:rFonts w:cs="Calibri"/>
      <w:sz w:val="28"/>
      <w:szCs w:val="28"/>
      <w:lang w:eastAsia="ar-SA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F0F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aliases w:val="Основной текст с отступом Знак1,Основной текст 1,Нумерованный список !!"/>
    <w:basedOn w:val="a"/>
    <w:link w:val="a8"/>
    <w:rsid w:val="008F0F55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1 Знак,Основной текст 1 Знак,Нумерованный список !! Знак"/>
    <w:basedOn w:val="a0"/>
    <w:link w:val="a7"/>
    <w:rsid w:val="008F0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Название объекта2"/>
    <w:basedOn w:val="a"/>
    <w:next w:val="a"/>
    <w:rsid w:val="008F0F55"/>
    <w:pPr>
      <w:spacing w:after="200"/>
      <w:jc w:val="center"/>
    </w:pPr>
    <w:rPr>
      <w:rFonts w:cs="Calibri"/>
      <w:b/>
      <w:bCs/>
      <w:color w:val="4F81BD"/>
      <w:sz w:val="18"/>
      <w:szCs w:val="18"/>
      <w:lang w:eastAsia="ar-SA"/>
    </w:rPr>
  </w:style>
  <w:style w:type="paragraph" w:styleId="22">
    <w:name w:val="Body Text Indent 2"/>
    <w:basedOn w:val="a"/>
    <w:link w:val="24"/>
    <w:uiPriority w:val="99"/>
    <w:semiHidden/>
    <w:unhideWhenUsed/>
    <w:rsid w:val="00BE6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semiHidden/>
    <w:rsid w:val="00BE6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531450000001001msonormal">
    <w:name w:val="style_13333531450000001001msonormal"/>
    <w:basedOn w:val="a"/>
    <w:rsid w:val="00271DD3"/>
    <w:pPr>
      <w:spacing w:before="100" w:beforeAutospacing="1" w:after="100" w:afterAutospacing="1"/>
    </w:pPr>
  </w:style>
  <w:style w:type="paragraph" w:customStyle="1" w:styleId="33">
    <w:name w:val="Основной текст с отступом 33"/>
    <w:basedOn w:val="a"/>
    <w:rsid w:val="008D09F5"/>
    <w:pPr>
      <w:spacing w:after="120" w:line="360" w:lineRule="auto"/>
      <w:ind w:left="283" w:firstLine="567"/>
    </w:pPr>
    <w:rPr>
      <w:rFonts w:cs="Calibri"/>
      <w:sz w:val="16"/>
      <w:szCs w:val="16"/>
      <w:lang w:eastAsia="ar-SA"/>
    </w:rPr>
  </w:style>
  <w:style w:type="paragraph" w:customStyle="1" w:styleId="25">
    <w:name w:val="Стиль2"/>
    <w:basedOn w:val="a"/>
    <w:rsid w:val="00FD3874"/>
    <w:pPr>
      <w:keepNext/>
      <w:spacing w:before="240" w:after="60"/>
      <w:jc w:val="both"/>
      <w:outlineLvl w:val="1"/>
    </w:pPr>
    <w:rPr>
      <w:b/>
      <w:bCs/>
      <w:i/>
      <w:iCs/>
      <w:sz w:val="28"/>
      <w:szCs w:val="20"/>
      <w:lang w:val="en-US" w:eastAsia="en-US" w:bidi="en-US"/>
    </w:rPr>
  </w:style>
  <w:style w:type="paragraph" w:customStyle="1" w:styleId="WW-">
    <w:name w:val="WW-Текст"/>
    <w:basedOn w:val="a"/>
    <w:rsid w:val="00FD3874"/>
    <w:rPr>
      <w:rFonts w:ascii="Courier New" w:hAnsi="Courier New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01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1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9529-319E-4910-A6B8-AE5F222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16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77</cp:revision>
  <cp:lastPrinted>2022-05-06T02:57:00Z</cp:lastPrinted>
  <dcterms:created xsi:type="dcterms:W3CDTF">2015-09-16T03:28:00Z</dcterms:created>
  <dcterms:modified xsi:type="dcterms:W3CDTF">2022-05-06T02:58:00Z</dcterms:modified>
</cp:coreProperties>
</file>