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FC" w:rsidRDefault="009E46FC" w:rsidP="009E46FC">
      <w:pPr>
        <w:keepNext/>
        <w:spacing w:after="0" w:line="240" w:lineRule="auto"/>
        <w:jc w:val="right"/>
        <w:outlineLvl w:val="0"/>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ПРОЕКТ</w:t>
      </w:r>
      <w:bookmarkStart w:id="0" w:name="_GoBack"/>
      <w:bookmarkEnd w:id="0"/>
    </w:p>
    <w:p w:rsidR="00E2764A" w:rsidRPr="00E2764A" w:rsidRDefault="00E2764A" w:rsidP="00E2764A">
      <w:pPr>
        <w:keepNext/>
        <w:spacing w:after="0" w:line="240" w:lineRule="auto"/>
        <w:jc w:val="center"/>
        <w:outlineLvl w:val="0"/>
        <w:rPr>
          <w:rFonts w:ascii="Times New Roman" w:eastAsia="Arial Unicode MS" w:hAnsi="Times New Roman" w:cs="Times New Roman"/>
          <w:b/>
          <w:bCs/>
          <w:sz w:val="24"/>
          <w:szCs w:val="24"/>
          <w:lang w:eastAsia="ru-RU"/>
        </w:rPr>
      </w:pPr>
      <w:r w:rsidRPr="00E2764A">
        <w:rPr>
          <w:rFonts w:ascii="Times New Roman" w:eastAsia="Arial Unicode MS" w:hAnsi="Times New Roman" w:cs="Times New Roman"/>
          <w:b/>
          <w:bCs/>
          <w:sz w:val="24"/>
          <w:szCs w:val="24"/>
          <w:lang w:eastAsia="ru-RU"/>
        </w:rPr>
        <w:t>Иркутская область</w:t>
      </w:r>
    </w:p>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Тулунский район</w:t>
      </w:r>
    </w:p>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p>
    <w:p w:rsidR="00E2764A" w:rsidRPr="00E2764A" w:rsidRDefault="00E2764A" w:rsidP="00E2764A">
      <w:pPr>
        <w:keepNext/>
        <w:spacing w:after="0" w:line="240" w:lineRule="auto"/>
        <w:jc w:val="center"/>
        <w:outlineLvl w:val="1"/>
        <w:rPr>
          <w:rFonts w:ascii="Times New Roman" w:eastAsia="Arial Unicode MS" w:hAnsi="Times New Roman" w:cs="Times New Roman"/>
          <w:b/>
          <w:bCs/>
          <w:sz w:val="24"/>
          <w:szCs w:val="24"/>
          <w:lang w:eastAsia="ru-RU"/>
        </w:rPr>
      </w:pPr>
      <w:r w:rsidRPr="00E2764A">
        <w:rPr>
          <w:rFonts w:ascii="Times New Roman" w:eastAsia="Arial Unicode MS" w:hAnsi="Times New Roman" w:cs="Times New Roman"/>
          <w:b/>
          <w:bCs/>
          <w:sz w:val="24"/>
          <w:szCs w:val="24"/>
          <w:lang w:eastAsia="ru-RU"/>
        </w:rPr>
        <w:t xml:space="preserve">  ДУМА ПЕРФИЛОВСКОГО СЕЛЬСКОГО ПОСЕЛЕНИЯ</w:t>
      </w:r>
    </w:p>
    <w:p w:rsidR="00E2764A" w:rsidRPr="00E2764A" w:rsidRDefault="00E2764A" w:rsidP="00E2764A">
      <w:pPr>
        <w:tabs>
          <w:tab w:val="left" w:pos="3720"/>
        </w:tabs>
        <w:spacing w:after="0" w:line="240" w:lineRule="auto"/>
        <w:jc w:val="center"/>
        <w:rPr>
          <w:rFonts w:ascii="Times New Roman" w:eastAsia="Times New Roman" w:hAnsi="Times New Roman" w:cs="Times New Roman"/>
          <w:b/>
          <w:sz w:val="28"/>
          <w:szCs w:val="28"/>
          <w:lang w:eastAsia="ru-RU"/>
        </w:rPr>
      </w:pPr>
    </w:p>
    <w:p w:rsidR="00E2764A" w:rsidRPr="00E2764A" w:rsidRDefault="00E2764A" w:rsidP="00E2764A">
      <w:pPr>
        <w:spacing w:after="0" w:line="240" w:lineRule="auto"/>
        <w:jc w:val="center"/>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РЕШЕНИЕ</w:t>
      </w:r>
    </w:p>
    <w:p w:rsidR="00E2764A" w:rsidRPr="00E2764A" w:rsidRDefault="00E2764A" w:rsidP="00E2764A">
      <w:pPr>
        <w:spacing w:after="0" w:line="240" w:lineRule="auto"/>
        <w:jc w:val="center"/>
        <w:rPr>
          <w:rFonts w:ascii="Times New Roman" w:eastAsia="Times New Roman" w:hAnsi="Times New Roman" w:cs="Times New Roman"/>
          <w:b/>
          <w:sz w:val="28"/>
          <w:szCs w:val="28"/>
          <w:lang w:eastAsia="ru-RU"/>
        </w:rPr>
      </w:pPr>
    </w:p>
    <w:p w:rsidR="00E2764A" w:rsidRPr="00E2764A" w:rsidRDefault="00E2764A" w:rsidP="00E2764A">
      <w:pPr>
        <w:spacing w:after="0" w:line="240" w:lineRule="auto"/>
        <w:rPr>
          <w:rFonts w:ascii="Times New Roman" w:eastAsia="Times New Roman" w:hAnsi="Times New Roman" w:cs="Times New Roman"/>
          <w:b/>
          <w:sz w:val="28"/>
          <w:szCs w:val="24"/>
          <w:lang w:eastAsia="ru-RU"/>
        </w:rPr>
      </w:pPr>
      <w:r w:rsidRPr="00E2764A">
        <w:rPr>
          <w:rFonts w:ascii="Times New Roman" w:eastAsia="Times New Roman" w:hAnsi="Times New Roman" w:cs="Times New Roman"/>
          <w:b/>
          <w:sz w:val="32"/>
          <w:szCs w:val="24"/>
          <w:lang w:eastAsia="ru-RU"/>
        </w:rPr>
        <w:t xml:space="preserve">      </w:t>
      </w:r>
      <w:r w:rsidRPr="00E2764A">
        <w:rPr>
          <w:rFonts w:ascii="Times New Roman" w:eastAsia="Times New Roman" w:hAnsi="Times New Roman" w:cs="Times New Roman"/>
          <w:b/>
          <w:sz w:val="28"/>
          <w:szCs w:val="24"/>
          <w:lang w:eastAsia="ru-RU"/>
        </w:rPr>
        <w:t>«___»_____2018 г.                                                               №_____</w:t>
      </w:r>
    </w:p>
    <w:p w:rsidR="00E2764A" w:rsidRPr="00E2764A" w:rsidRDefault="00E2764A" w:rsidP="00E2764A">
      <w:pPr>
        <w:spacing w:after="0" w:line="240" w:lineRule="auto"/>
        <w:rPr>
          <w:rFonts w:ascii="Times New Roman" w:eastAsia="Times New Roman" w:hAnsi="Times New Roman" w:cs="Times New Roman"/>
          <w:sz w:val="24"/>
          <w:szCs w:val="24"/>
          <w:lang w:eastAsia="ru-RU"/>
        </w:rPr>
      </w:pPr>
      <w:r w:rsidRPr="00E2764A">
        <w:rPr>
          <w:rFonts w:ascii="Times New Roman" w:eastAsia="Times New Roman" w:hAnsi="Times New Roman" w:cs="Times New Roman"/>
          <w:b/>
          <w:sz w:val="28"/>
          <w:szCs w:val="24"/>
          <w:lang w:eastAsia="ru-RU"/>
        </w:rPr>
        <w:t xml:space="preserve">                                                     с. Перфилово</w:t>
      </w:r>
    </w:p>
    <w:p w:rsidR="00E2764A" w:rsidRPr="00E2764A" w:rsidRDefault="00E2764A" w:rsidP="00E2764A">
      <w:pPr>
        <w:spacing w:after="0" w:line="240" w:lineRule="auto"/>
        <w:ind w:left="5664"/>
        <w:jc w:val="both"/>
        <w:rPr>
          <w:rFonts w:ascii="Times New Roman" w:eastAsia="Times New Roman" w:hAnsi="Times New Roman" w:cs="Times New Roman"/>
          <w:sz w:val="24"/>
          <w:szCs w:val="24"/>
          <w:lang w:eastAsia="ru-RU"/>
        </w:rPr>
      </w:pPr>
    </w:p>
    <w:p w:rsidR="00E2764A" w:rsidRPr="00E2764A" w:rsidRDefault="00E2764A" w:rsidP="00E2764A">
      <w:pPr>
        <w:spacing w:after="0" w:line="240" w:lineRule="auto"/>
        <w:ind w:left="540" w:hanging="360"/>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О бюджете Перфиловского</w:t>
      </w:r>
    </w:p>
    <w:p w:rsidR="00E2764A" w:rsidRPr="00E2764A" w:rsidRDefault="00E2764A" w:rsidP="00E2764A">
      <w:pPr>
        <w:spacing w:after="0" w:line="240" w:lineRule="auto"/>
        <w:ind w:left="540" w:hanging="360"/>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муниципального образования</w:t>
      </w:r>
    </w:p>
    <w:p w:rsidR="00E2764A" w:rsidRPr="00E2764A" w:rsidRDefault="00E2764A" w:rsidP="00E2764A">
      <w:pPr>
        <w:spacing w:after="0" w:line="240" w:lineRule="auto"/>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 xml:space="preserve">  на 2019 год и на плановый</w:t>
      </w:r>
    </w:p>
    <w:p w:rsidR="00E2764A" w:rsidRPr="00E2764A" w:rsidRDefault="00E2764A" w:rsidP="00E2764A">
      <w:pPr>
        <w:spacing w:after="0" w:line="240" w:lineRule="auto"/>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 xml:space="preserve">  период 2020 и 2021 годов</w:t>
      </w:r>
    </w:p>
    <w:p w:rsidR="00E2764A" w:rsidRPr="00E2764A" w:rsidRDefault="00E2764A" w:rsidP="00E2764A">
      <w:pPr>
        <w:spacing w:after="0" w:line="240" w:lineRule="auto"/>
        <w:jc w:val="both"/>
        <w:outlineLvl w:val="0"/>
        <w:rPr>
          <w:rFonts w:ascii="Times New Roman" w:eastAsia="Times New Roman" w:hAnsi="Times New Roman" w:cs="Times New Roman"/>
          <w:b/>
          <w:sz w:val="28"/>
          <w:szCs w:val="24"/>
          <w:lang w:eastAsia="ru-RU"/>
        </w:rPr>
      </w:pPr>
    </w:p>
    <w:p w:rsidR="00E2764A" w:rsidRPr="00E2764A" w:rsidRDefault="00E2764A" w:rsidP="00E2764A">
      <w:pPr>
        <w:spacing w:after="0" w:line="240" w:lineRule="auto"/>
        <w:ind w:left="540" w:hanging="360"/>
        <w:jc w:val="both"/>
        <w:rPr>
          <w:rFonts w:ascii="Times New Roman" w:eastAsia="Times New Roman" w:hAnsi="Times New Roman" w:cs="Times New Roman"/>
          <w:sz w:val="24"/>
          <w:szCs w:val="24"/>
          <w:lang w:eastAsia="ru-RU"/>
        </w:rPr>
      </w:pPr>
    </w:p>
    <w:p w:rsidR="00E2764A" w:rsidRPr="00E2764A" w:rsidRDefault="00E2764A" w:rsidP="00E2764A">
      <w:pPr>
        <w:spacing w:after="0" w:line="240" w:lineRule="auto"/>
        <w:ind w:firstLine="180"/>
        <w:jc w:val="both"/>
        <w:outlineLvl w:val="0"/>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4"/>
          <w:szCs w:val="24"/>
          <w:lang w:eastAsia="ru-RU"/>
        </w:rPr>
        <w:t xml:space="preserve">           </w:t>
      </w:r>
      <w:r w:rsidRPr="00E2764A">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Перфиловском муниципальном образовании, статьями 33, 48 Устава Перфиловского муниципального образования, Дума Перфиловского сельского поселения</w:t>
      </w:r>
    </w:p>
    <w:p w:rsidR="00E2764A" w:rsidRPr="00E2764A" w:rsidRDefault="00E2764A" w:rsidP="00E2764A">
      <w:pPr>
        <w:spacing w:after="0" w:line="240" w:lineRule="auto"/>
        <w:ind w:left="360" w:hanging="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w:t>
      </w:r>
    </w:p>
    <w:p w:rsidR="00E2764A" w:rsidRPr="00E2764A" w:rsidRDefault="00E2764A" w:rsidP="00E2764A">
      <w:pPr>
        <w:spacing w:after="0" w:line="240" w:lineRule="auto"/>
        <w:ind w:left="360" w:hanging="360"/>
        <w:jc w:val="center"/>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Р Е Ш И Л А:</w:t>
      </w:r>
    </w:p>
    <w:p w:rsidR="00E2764A" w:rsidRPr="00E2764A" w:rsidRDefault="00E2764A" w:rsidP="00E2764A">
      <w:pPr>
        <w:spacing w:after="0" w:line="240" w:lineRule="auto"/>
        <w:ind w:left="360" w:hanging="360"/>
        <w:jc w:val="both"/>
        <w:rPr>
          <w:rFonts w:ascii="Times New Roman" w:eastAsia="Times New Roman" w:hAnsi="Times New Roman" w:cs="Times New Roman"/>
          <w:sz w:val="28"/>
          <w:szCs w:val="28"/>
          <w:lang w:eastAsia="ru-RU"/>
        </w:rPr>
      </w:pPr>
    </w:p>
    <w:p w:rsidR="00E2764A" w:rsidRPr="00E2764A" w:rsidRDefault="00E2764A" w:rsidP="00E2764A">
      <w:pPr>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 xml:space="preserve">       1</w:t>
      </w:r>
      <w:r w:rsidRPr="00E2764A">
        <w:rPr>
          <w:rFonts w:ascii="Times New Roman" w:eastAsia="Times New Roman" w:hAnsi="Times New Roman" w:cs="Times New Roman"/>
          <w:sz w:val="28"/>
          <w:szCs w:val="28"/>
          <w:lang w:eastAsia="ru-RU"/>
        </w:rPr>
        <w:t>. Утвердить основные характеристики бюджета Перфиловского муниципального образования (далее местный бюджет) на 2019 год:</w:t>
      </w:r>
    </w:p>
    <w:p w:rsidR="00E2764A" w:rsidRPr="00E2764A" w:rsidRDefault="00E2764A" w:rsidP="00E2764A">
      <w:pPr>
        <w:numPr>
          <w:ilvl w:val="0"/>
          <w:numId w:val="4"/>
        </w:numPr>
        <w:tabs>
          <w:tab w:val="num" w:pos="42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общий объем доходов в сумме 8736,4 тыс. рублей, в том числе безвозмездные поступления 6667,8 тыс. рублей, из них межбюджетные трансферты из областного бюджета в сумме 891,2 тыс. руб., из районного бюджета в сумме 5 776,6 тыс. руб.;</w:t>
      </w:r>
    </w:p>
    <w:p w:rsidR="00E2764A" w:rsidRPr="00E2764A" w:rsidRDefault="00E2764A" w:rsidP="00E2764A">
      <w:pPr>
        <w:tabs>
          <w:tab w:val="num" w:pos="720"/>
        </w:tabs>
        <w:spacing w:after="0" w:line="240" w:lineRule="auto"/>
        <w:ind w:left="360" w:hanging="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2) общий объем расходов в сумме 8839,4 тыс. рублей;</w:t>
      </w:r>
    </w:p>
    <w:p w:rsidR="00E2764A" w:rsidRPr="00E2764A" w:rsidRDefault="00E2764A" w:rsidP="00E2764A">
      <w:pPr>
        <w:tabs>
          <w:tab w:val="num" w:pos="72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3) размер дефицита в сумме 103,0 тыс. рублей или 5,0 % утвержденного общего годового объема доходов местного бюджета без учета утвержденного объема безвозмездных поступлений.</w:t>
      </w:r>
    </w:p>
    <w:p w:rsidR="00E2764A" w:rsidRPr="00E2764A" w:rsidRDefault="00E2764A" w:rsidP="00E2764A">
      <w:pPr>
        <w:spacing w:after="0" w:line="240" w:lineRule="auto"/>
        <w:jc w:val="both"/>
        <w:outlineLvl w:val="0"/>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 xml:space="preserve">       2. </w:t>
      </w:r>
      <w:r w:rsidRPr="00E2764A">
        <w:rPr>
          <w:rFonts w:ascii="Times New Roman" w:eastAsia="Times New Roman" w:hAnsi="Times New Roman" w:cs="Times New Roman"/>
          <w:sz w:val="28"/>
          <w:szCs w:val="28"/>
          <w:lang w:eastAsia="ru-RU"/>
        </w:rPr>
        <w:t>Утвердить основные характеристики бюджета Перфиловского муниципального образования на</w:t>
      </w:r>
      <w:r w:rsidRPr="00E2764A">
        <w:rPr>
          <w:rFonts w:ascii="Times New Roman" w:eastAsia="Times New Roman" w:hAnsi="Times New Roman" w:cs="Times New Roman"/>
          <w:b/>
          <w:sz w:val="28"/>
          <w:szCs w:val="28"/>
          <w:lang w:eastAsia="ru-RU"/>
        </w:rPr>
        <w:t xml:space="preserve"> </w:t>
      </w:r>
      <w:r w:rsidRPr="00E2764A">
        <w:rPr>
          <w:rFonts w:ascii="Times New Roman" w:eastAsia="Times New Roman" w:hAnsi="Times New Roman" w:cs="Times New Roman"/>
          <w:sz w:val="28"/>
          <w:szCs w:val="28"/>
          <w:lang w:eastAsia="ru-RU"/>
        </w:rPr>
        <w:t>плановый период 2020 и 2021 годов:</w:t>
      </w:r>
    </w:p>
    <w:p w:rsidR="00E2764A" w:rsidRPr="00E2764A" w:rsidRDefault="00E2764A" w:rsidP="00E2764A">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прогнозируемый общий объем доходов на 2020 год в сумме 9054,7 тыс. рублей, в том числе безвозмездные поступления 6608,6 тыс. рублей, из них межбюджетные трансферты из областного бюджета 799,3 тыс. рублей, из районного бюджета 5 809,3 тыс. рублей, </w:t>
      </w:r>
    </w:p>
    <w:p w:rsidR="00E2764A" w:rsidRPr="00E2764A" w:rsidRDefault="00E2764A" w:rsidP="00E2764A">
      <w:pPr>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на 2021 год в сумме 9242,7 тыс. рублей, в том числе безвозмездные поступления 6647,4 тыс. рублей, из них межбюджетные трансферты из </w:t>
      </w:r>
      <w:r w:rsidRPr="00E2764A">
        <w:rPr>
          <w:rFonts w:ascii="Times New Roman" w:eastAsia="Times New Roman" w:hAnsi="Times New Roman" w:cs="Times New Roman"/>
          <w:sz w:val="28"/>
          <w:szCs w:val="28"/>
          <w:lang w:eastAsia="ru-RU"/>
        </w:rPr>
        <w:lastRenderedPageBreak/>
        <w:t>областного бюджета 865,3 тыс. рублей, из районного бюджета 5 782,1 тыс. рублей;</w:t>
      </w:r>
    </w:p>
    <w:p w:rsidR="00E2764A" w:rsidRPr="00E2764A" w:rsidRDefault="00E2764A" w:rsidP="00E2764A">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общий объем расходов на 2020 год в сумме 9176,7 тыс. рублей, в том числе условно утвержденные расходы в сумме 227,0 тыс. рублей, на 2021 год в сумме 9371,7 тыс. рублей, в том числе условно утвержденные расходы в сумме 463,0 тыс. рублей;</w:t>
      </w:r>
    </w:p>
    <w:p w:rsidR="00E2764A" w:rsidRPr="00E2764A" w:rsidRDefault="00E2764A" w:rsidP="00E2764A">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размер дефицита на 2020 год в сумме 122,0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129,0 тыс. рублей или 5,0 % утвержденного общего годового объема доходов местного бюджета без учета утвержденного объема безвозмездных поступлений.</w:t>
      </w:r>
    </w:p>
    <w:p w:rsidR="00E2764A" w:rsidRPr="00E2764A" w:rsidRDefault="00E2764A" w:rsidP="00E2764A">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доходы бюджета Перфиловского муниципального образования, поступающие в 2019 – 2021 годах, формируются за счет:</w:t>
      </w:r>
    </w:p>
    <w:p w:rsidR="00E2764A" w:rsidRPr="00E2764A" w:rsidRDefault="00E2764A" w:rsidP="00E2764A">
      <w:pPr>
        <w:numPr>
          <w:ilvl w:val="3"/>
          <w:numId w:val="1"/>
        </w:num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E2764A" w:rsidRPr="00E2764A" w:rsidRDefault="00E2764A" w:rsidP="00E2764A">
      <w:pPr>
        <w:numPr>
          <w:ilvl w:val="3"/>
          <w:numId w:val="1"/>
        </w:num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неналоговых доходов;</w:t>
      </w:r>
    </w:p>
    <w:p w:rsidR="00E2764A" w:rsidRPr="00E2764A" w:rsidRDefault="00E2764A" w:rsidP="00E2764A">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3)      безвозмездных поступлений.</w:t>
      </w:r>
    </w:p>
    <w:p w:rsidR="00E2764A" w:rsidRPr="00E2764A" w:rsidRDefault="00E2764A" w:rsidP="00E2764A">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val="x-none" w:eastAsia="x-none"/>
        </w:rPr>
        <w:t>Установить прогнозируемые доходы бюджета Перфиловского муниципального образования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1</w:t>
      </w:r>
      <w:r w:rsidRPr="00E2764A">
        <w:rPr>
          <w:rFonts w:ascii="Times New Roman" w:eastAsia="Times New Roman" w:hAnsi="Times New Roman" w:cs="Times New Roman"/>
          <w:sz w:val="28"/>
          <w:szCs w:val="28"/>
          <w:lang w:eastAsia="x-none"/>
        </w:rPr>
        <w:t>, 2</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val="x-none" w:eastAsia="x-none"/>
        </w:rPr>
        <w:t>Утвердить перечень главных администраторов доходов бюджета Перфиловского муниципального образования</w:t>
      </w:r>
      <w:r w:rsidRPr="00E2764A">
        <w:rPr>
          <w:rFonts w:ascii="Times New Roman" w:eastAsia="Times New Roman" w:hAnsi="Times New Roman" w:cs="Times New Roman"/>
          <w:b/>
          <w:sz w:val="28"/>
          <w:szCs w:val="28"/>
          <w:lang w:val="x-none" w:eastAsia="x-none"/>
        </w:rPr>
        <w:t xml:space="preserve"> – </w:t>
      </w:r>
      <w:r w:rsidRPr="00E2764A">
        <w:rPr>
          <w:rFonts w:ascii="Times New Roman" w:eastAsia="Times New Roman" w:hAnsi="Times New Roman" w:cs="Times New Roman"/>
          <w:sz w:val="28"/>
          <w:szCs w:val="28"/>
          <w:lang w:val="x-none" w:eastAsia="x-none"/>
        </w:rPr>
        <w:t xml:space="preserve">органов местного самоуправления согласно приложению № </w:t>
      </w:r>
      <w:r w:rsidRPr="00E2764A">
        <w:rPr>
          <w:rFonts w:ascii="Times New Roman" w:eastAsia="Times New Roman" w:hAnsi="Times New Roman" w:cs="Times New Roman"/>
          <w:sz w:val="28"/>
          <w:szCs w:val="28"/>
          <w:lang w:eastAsia="x-none"/>
        </w:rPr>
        <w:t>3</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val="x-none" w:eastAsia="x-none"/>
        </w:rPr>
        <w:t xml:space="preserve">Утвердить перечень главных администраторов источников финансирования дефицита бюджета Перфиловского муниципального образования  согласно приложению №  </w:t>
      </w:r>
      <w:r w:rsidRPr="00E2764A">
        <w:rPr>
          <w:rFonts w:ascii="Times New Roman" w:eastAsia="Times New Roman" w:hAnsi="Times New Roman" w:cs="Times New Roman"/>
          <w:sz w:val="28"/>
          <w:szCs w:val="28"/>
          <w:lang w:eastAsia="x-none"/>
        </w:rPr>
        <w:t>4</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7.</w:t>
      </w:r>
      <w:r w:rsidRPr="00E2764A">
        <w:rPr>
          <w:rFonts w:ascii="Times New Roman" w:eastAsia="Times New Roman" w:hAnsi="Times New Roman" w:cs="Times New Roman"/>
          <w:sz w:val="28"/>
          <w:szCs w:val="28"/>
          <w:lang w:eastAsia="ru-RU"/>
        </w:rPr>
        <w:t xml:space="preserve">  В случаях изменения в 2019 году и в плановом периоде 2020 и 2021 годов состава и (или) функций главных администраторов доходов бюджета Перфиловского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Перфиловского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E2764A">
        <w:rPr>
          <w:rFonts w:ascii="Times New Roman" w:eastAsia="Times New Roman" w:hAnsi="Times New Roman" w:cs="Times New Roman"/>
          <w:b/>
          <w:sz w:val="28"/>
          <w:szCs w:val="28"/>
          <w:lang w:eastAsia="ru-RU"/>
        </w:rPr>
        <w:t xml:space="preserve"> </w:t>
      </w:r>
    </w:p>
    <w:p w:rsidR="00E2764A" w:rsidRPr="00E2764A" w:rsidRDefault="00E2764A" w:rsidP="00E2764A">
      <w:pPr>
        <w:tabs>
          <w:tab w:val="left" w:pos="993"/>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b/>
          <w:sz w:val="28"/>
          <w:szCs w:val="28"/>
          <w:lang w:eastAsia="x-none"/>
        </w:rPr>
        <w:t xml:space="preserve">8. </w:t>
      </w:r>
      <w:r w:rsidRPr="00E2764A">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 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w:t>
      </w:r>
      <w:r w:rsidRPr="00E2764A">
        <w:rPr>
          <w:rFonts w:ascii="Times New Roman" w:eastAsia="Times New Roman" w:hAnsi="Times New Roman" w:cs="Times New Roman"/>
          <w:sz w:val="28"/>
          <w:szCs w:val="28"/>
          <w:lang w:eastAsia="x-none"/>
        </w:rPr>
        <w:t xml:space="preserve">5, 6 </w:t>
      </w:r>
      <w:r w:rsidRPr="00E2764A">
        <w:rPr>
          <w:rFonts w:ascii="Times New Roman" w:eastAsia="Times New Roman" w:hAnsi="Times New Roman" w:cs="Times New Roman"/>
          <w:sz w:val="28"/>
          <w:szCs w:val="28"/>
          <w:lang w:val="x-none" w:eastAsia="x-none"/>
        </w:rPr>
        <w:t>к настоящему решению.</w:t>
      </w:r>
    </w:p>
    <w:p w:rsidR="00E2764A" w:rsidRPr="00E2764A" w:rsidRDefault="00E2764A" w:rsidP="00E2764A">
      <w:pPr>
        <w:tabs>
          <w:tab w:val="num" w:pos="851"/>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b/>
          <w:sz w:val="28"/>
          <w:szCs w:val="28"/>
          <w:lang w:eastAsia="x-none"/>
        </w:rPr>
        <w:lastRenderedPageBreak/>
        <w:t xml:space="preserve">9. </w:t>
      </w:r>
      <w:r w:rsidRPr="00E2764A">
        <w:rPr>
          <w:rFonts w:ascii="Times New Roman" w:eastAsia="Times New Roman" w:hAnsi="Times New Roman" w:cs="Times New Roman"/>
          <w:sz w:val="28"/>
          <w:szCs w:val="28"/>
          <w:lang w:eastAsia="x-none"/>
        </w:rPr>
        <w:t>Утвердить</w:t>
      </w:r>
      <w:r w:rsidRPr="00E2764A">
        <w:rPr>
          <w:rFonts w:ascii="Times New Roman" w:eastAsia="Times New Roman" w:hAnsi="Times New Roman" w:cs="Times New Roman"/>
          <w:sz w:val="28"/>
          <w:szCs w:val="28"/>
          <w:lang w:val="x-none" w:eastAsia="x-none"/>
        </w:rPr>
        <w:t xml:space="preserve"> распределение бюджетных ассигнований по целевым статьям </w:t>
      </w:r>
      <w:r w:rsidRPr="00E2764A">
        <w:rPr>
          <w:rFonts w:ascii="Times New Roman" w:eastAsia="Times New Roman" w:hAnsi="Times New Roman" w:cs="Times New Roman"/>
          <w:sz w:val="28"/>
          <w:szCs w:val="28"/>
          <w:lang w:eastAsia="x-none"/>
        </w:rPr>
        <w:t xml:space="preserve">(муниципальным программам </w:t>
      </w:r>
      <w:r w:rsidRPr="00E2764A">
        <w:rPr>
          <w:rFonts w:ascii="Times New Roman" w:eastAsia="Times New Roman" w:hAnsi="Times New Roman" w:cs="Times New Roman"/>
          <w:sz w:val="28"/>
          <w:szCs w:val="28"/>
          <w:lang w:val="x-none" w:eastAsia="x-none"/>
        </w:rPr>
        <w:t xml:space="preserve">Перфиловского муниципального образования </w:t>
      </w:r>
      <w:r w:rsidRPr="00E2764A">
        <w:rPr>
          <w:rFonts w:ascii="Times New Roman" w:eastAsia="Times New Roman" w:hAnsi="Times New Roman" w:cs="Times New Roman"/>
          <w:sz w:val="28"/>
          <w:szCs w:val="28"/>
          <w:lang w:eastAsia="x-none"/>
        </w:rPr>
        <w:t xml:space="preserve">и непрограммным направлениям деятельности) </w:t>
      </w:r>
      <w:r w:rsidRPr="00E2764A">
        <w:rPr>
          <w:rFonts w:ascii="Times New Roman" w:eastAsia="Times New Roman" w:hAnsi="Times New Roman" w:cs="Times New Roman"/>
          <w:sz w:val="28"/>
          <w:szCs w:val="28"/>
          <w:lang w:val="x-none" w:eastAsia="x-none"/>
        </w:rPr>
        <w:t>группам видов расходов</w:t>
      </w:r>
      <w:r w:rsidRPr="00E2764A">
        <w:rPr>
          <w:rFonts w:ascii="Times New Roman" w:eastAsia="Times New Roman" w:hAnsi="Times New Roman" w:cs="Times New Roman"/>
          <w:sz w:val="28"/>
          <w:szCs w:val="28"/>
          <w:lang w:eastAsia="x-none"/>
        </w:rPr>
        <w:t>, разделам и подразделам</w:t>
      </w:r>
      <w:r w:rsidRPr="00E2764A">
        <w:rPr>
          <w:rFonts w:ascii="Times New Roman" w:eastAsia="Times New Roman" w:hAnsi="Times New Roman" w:cs="Times New Roman"/>
          <w:sz w:val="28"/>
          <w:szCs w:val="28"/>
          <w:lang w:val="x-none" w:eastAsia="x-none"/>
        </w:rPr>
        <w:t xml:space="preserve"> классификации расходов бюджетов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 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w:t>
      </w:r>
      <w:r w:rsidRPr="00E2764A">
        <w:rPr>
          <w:rFonts w:ascii="Times New Roman" w:eastAsia="Times New Roman" w:hAnsi="Times New Roman" w:cs="Times New Roman"/>
          <w:sz w:val="28"/>
          <w:szCs w:val="28"/>
          <w:lang w:eastAsia="x-none"/>
        </w:rPr>
        <w:t>7,8</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tabs>
          <w:tab w:val="num" w:pos="1134"/>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b/>
          <w:sz w:val="28"/>
          <w:szCs w:val="28"/>
          <w:lang w:eastAsia="x-none"/>
        </w:rPr>
        <w:t>10</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Утвердить ведомственную структуру расходов бюджета Перфиловского муниципального образования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w:t>
      </w:r>
      <w:r w:rsidRPr="00E2764A">
        <w:rPr>
          <w:rFonts w:ascii="Times New Roman" w:eastAsia="Times New Roman" w:hAnsi="Times New Roman" w:cs="Times New Roman"/>
          <w:sz w:val="28"/>
          <w:szCs w:val="28"/>
          <w:lang w:eastAsia="x-none"/>
        </w:rPr>
        <w:t>9, 10</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7"/>
        </w:numPr>
        <w:tabs>
          <w:tab w:val="left" w:pos="142"/>
          <w:tab w:val="left" w:pos="851"/>
          <w:tab w:val="num" w:pos="1070"/>
          <w:tab w:val="num"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в расходной части бюджета Перфиловского муниципального образования создается резервный фонд администрации Перфиловского сельского поселения:</w:t>
      </w:r>
    </w:p>
    <w:p w:rsidR="00E2764A" w:rsidRPr="00E2764A" w:rsidRDefault="00E2764A" w:rsidP="00E2764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2,0 </w:t>
      </w:r>
      <w:r w:rsidRPr="00E2764A">
        <w:rPr>
          <w:rFonts w:ascii="Times New Roman" w:eastAsia="Times New Roman" w:hAnsi="Times New Roman" w:cs="Times New Roman"/>
          <w:sz w:val="28"/>
          <w:szCs w:val="28"/>
          <w:lang w:val="x-none" w:eastAsia="x-none"/>
        </w:rPr>
        <w:t>тыс. руб.</w:t>
      </w:r>
    </w:p>
    <w:p w:rsidR="00E2764A" w:rsidRPr="00E2764A" w:rsidRDefault="00E2764A" w:rsidP="00E2764A">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Перфиловского сельского поселения».</w:t>
      </w:r>
    </w:p>
    <w:p w:rsidR="00E2764A" w:rsidRPr="00E2764A" w:rsidRDefault="00E2764A" w:rsidP="00E2764A">
      <w:pPr>
        <w:numPr>
          <w:ilvl w:val="0"/>
          <w:numId w:val="7"/>
        </w:numPr>
        <w:tabs>
          <w:tab w:val="left" w:pos="142"/>
          <w:tab w:val="left" w:pos="851"/>
          <w:tab w:val="num" w:pos="993"/>
          <w:tab w:val="num" w:pos="1070"/>
          <w:tab w:val="num"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Утвердить объем бюджетных ассигнований дорожного фонда Перфиловского муниципального образования:</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в сумме</w:t>
      </w:r>
      <w:r w:rsidRPr="00E2764A">
        <w:rPr>
          <w:rFonts w:ascii="Times New Roman" w:eastAsia="Times New Roman" w:hAnsi="Times New Roman" w:cs="Times New Roman"/>
          <w:sz w:val="28"/>
          <w:szCs w:val="28"/>
          <w:lang w:eastAsia="x-none"/>
        </w:rPr>
        <w:t xml:space="preserve"> 1 309,6</w:t>
      </w:r>
      <w:r w:rsidRPr="00E2764A">
        <w:rPr>
          <w:rFonts w:ascii="Times New Roman" w:eastAsia="Times New Roman" w:hAnsi="Times New Roman" w:cs="Times New Roman"/>
          <w:sz w:val="28"/>
          <w:szCs w:val="28"/>
          <w:lang w:val="x-none" w:eastAsia="x-none"/>
        </w:rPr>
        <w:t xml:space="preserve"> 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1 681,1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1 812,3 </w:t>
      </w:r>
      <w:r w:rsidRPr="00E2764A">
        <w:rPr>
          <w:rFonts w:ascii="Times New Roman" w:eastAsia="Times New Roman" w:hAnsi="Times New Roman" w:cs="Times New Roman"/>
          <w:sz w:val="28"/>
          <w:szCs w:val="28"/>
          <w:lang w:val="x-none" w:eastAsia="x-none"/>
        </w:rPr>
        <w:t>тыс. руб.</w:t>
      </w:r>
    </w:p>
    <w:p w:rsidR="00E2764A" w:rsidRPr="00E2764A" w:rsidRDefault="00E2764A" w:rsidP="00E2764A">
      <w:pPr>
        <w:numPr>
          <w:ilvl w:val="0"/>
          <w:numId w:val="7"/>
        </w:numPr>
        <w:tabs>
          <w:tab w:val="left" w:pos="142"/>
          <w:tab w:val="left" w:pos="851"/>
          <w:tab w:val="num" w:pos="1070"/>
          <w:tab w:val="num" w:pos="1134"/>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Утвердить объем межбюджетных трансфертов, предоставляемых из бюджета Перфиловского муниципального образования бюджету Тулунского муниципального района:</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1 171,7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1 171,7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1 171,7 </w:t>
      </w:r>
      <w:r w:rsidRPr="00E2764A">
        <w:rPr>
          <w:rFonts w:ascii="Times New Roman" w:eastAsia="Times New Roman" w:hAnsi="Times New Roman" w:cs="Times New Roman"/>
          <w:sz w:val="28"/>
          <w:szCs w:val="28"/>
          <w:lang w:val="x-none" w:eastAsia="x-none"/>
        </w:rPr>
        <w:t>тыс. руб.</w:t>
      </w:r>
    </w:p>
    <w:p w:rsidR="00E2764A" w:rsidRPr="00E2764A" w:rsidRDefault="00E2764A" w:rsidP="00E2764A">
      <w:pPr>
        <w:shd w:val="clear" w:color="auto" w:fill="FFFFFF"/>
        <w:spacing w:after="0" w:line="240" w:lineRule="auto"/>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b/>
          <w:sz w:val="28"/>
          <w:szCs w:val="28"/>
          <w:lang w:eastAsia="x-none"/>
        </w:rPr>
        <w:t xml:space="preserve">       14.</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Утвердить в составе расходов местного бюджета объем межбюджетных трансфертов, </w:t>
      </w:r>
      <w:r w:rsidRPr="00E2764A">
        <w:rPr>
          <w:rFonts w:ascii="Times New Roman" w:eastAsia="Times New Roman" w:hAnsi="Times New Roman" w:cs="Times New Roman"/>
          <w:sz w:val="28"/>
          <w:szCs w:val="28"/>
          <w:lang w:eastAsia="x-none"/>
        </w:rPr>
        <w:t xml:space="preserve">предоставляемых </w:t>
      </w:r>
      <w:r w:rsidRPr="00E2764A">
        <w:rPr>
          <w:rFonts w:ascii="Times New Roman" w:eastAsia="Times New Roman" w:hAnsi="Times New Roman" w:cs="Times New Roman"/>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202</w:t>
      </w:r>
      <w:r w:rsidRPr="00E2764A">
        <w:rPr>
          <w:rFonts w:ascii="Times New Roman" w:eastAsia="Times New Roman" w:hAnsi="Times New Roman" w:cs="Times New Roman"/>
          <w:sz w:val="28"/>
          <w:szCs w:val="28"/>
          <w:lang w:eastAsia="x-none"/>
        </w:rPr>
        <w:t>1</w:t>
      </w:r>
      <w:r w:rsidRPr="00E2764A">
        <w:rPr>
          <w:rFonts w:ascii="Times New Roman" w:eastAsia="Times New Roman" w:hAnsi="Times New Roman" w:cs="Times New Roman"/>
          <w:sz w:val="28"/>
          <w:szCs w:val="28"/>
          <w:lang w:val="x-none" w:eastAsia="x-none"/>
        </w:rPr>
        <w:t xml:space="preserve"> годов согласно приложениям № </w:t>
      </w:r>
      <w:r w:rsidRPr="00E2764A">
        <w:rPr>
          <w:rFonts w:ascii="Times New Roman" w:eastAsia="Times New Roman" w:hAnsi="Times New Roman" w:cs="Times New Roman"/>
          <w:sz w:val="28"/>
          <w:szCs w:val="28"/>
          <w:lang w:eastAsia="x-none"/>
        </w:rPr>
        <w:t>11</w:t>
      </w:r>
      <w:r w:rsidRPr="00E2764A">
        <w:rPr>
          <w:rFonts w:ascii="Times New Roman" w:eastAsia="Times New Roman" w:hAnsi="Times New Roman" w:cs="Times New Roman"/>
          <w:sz w:val="28"/>
          <w:szCs w:val="28"/>
          <w:lang w:val="x-none" w:eastAsia="x-none"/>
        </w:rPr>
        <w:t>, 1</w:t>
      </w:r>
      <w:r w:rsidRPr="00E2764A">
        <w:rPr>
          <w:rFonts w:ascii="Times New Roman" w:eastAsia="Times New Roman" w:hAnsi="Times New Roman" w:cs="Times New Roman"/>
          <w:sz w:val="28"/>
          <w:szCs w:val="28"/>
          <w:lang w:eastAsia="x-none"/>
        </w:rPr>
        <w:t>2</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8"/>
        </w:numPr>
        <w:tabs>
          <w:tab w:val="left" w:pos="142"/>
          <w:tab w:val="num" w:pos="426"/>
          <w:tab w:val="left" w:pos="1276"/>
        </w:tabs>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при исполнении бюджета Перфиловского муниципального образования на 2019 год и на плановый период 2020 и 2021 годов приоритетными направлениями расходов бюджета являются:</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заработная плата с начислениями на нее;</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социальные выплаты населению;</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коммунальные услуги;</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E2764A" w:rsidRPr="00E2764A" w:rsidRDefault="00E2764A" w:rsidP="00E2764A">
      <w:pPr>
        <w:numPr>
          <w:ilvl w:val="0"/>
          <w:numId w:val="8"/>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E2764A">
        <w:rPr>
          <w:rFonts w:ascii="Times New Roman" w:eastAsia="Times New Roman" w:hAnsi="Times New Roman" w:cs="Times New Roman"/>
          <w:color w:val="000000"/>
          <w:sz w:val="28"/>
          <w:szCs w:val="28"/>
          <w:lang w:eastAsia="ru-RU"/>
        </w:rPr>
        <w:t xml:space="preserve">отдельные функции по исполнению </w:t>
      </w:r>
      <w:r w:rsidRPr="00E2764A">
        <w:rPr>
          <w:rFonts w:ascii="Times New Roman" w:eastAsia="Times New Roman" w:hAnsi="Times New Roman" w:cs="Times New Roman"/>
          <w:sz w:val="28"/>
          <w:szCs w:val="28"/>
          <w:lang w:eastAsia="ru-RU"/>
        </w:rPr>
        <w:t>бюджета Перфиловского муниципального образования</w:t>
      </w:r>
      <w:r w:rsidRPr="00E2764A">
        <w:rPr>
          <w:rFonts w:ascii="Times New Roman" w:eastAsia="Times New Roman" w:hAnsi="Times New Roman" w:cs="Times New Roman"/>
          <w:color w:val="000000"/>
          <w:sz w:val="28"/>
          <w:szCs w:val="28"/>
          <w:lang w:eastAsia="ru-RU"/>
        </w:rPr>
        <w:t xml:space="preserve"> в части проведения и учета операций со средствами, поступающими из </w:t>
      </w:r>
      <w:r w:rsidRPr="00E2764A">
        <w:rPr>
          <w:rFonts w:ascii="Times New Roman" w:eastAsia="Times New Roman" w:hAnsi="Times New Roman" w:cs="Times New Roman"/>
          <w:color w:val="000000"/>
          <w:sz w:val="28"/>
          <w:szCs w:val="28"/>
          <w:lang w:eastAsia="ru-RU"/>
        </w:rPr>
        <w:lastRenderedPageBreak/>
        <w:t>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Перфиловского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E2764A" w:rsidRPr="00E2764A" w:rsidRDefault="00E2764A" w:rsidP="00E2764A">
      <w:pPr>
        <w:numPr>
          <w:ilvl w:val="0"/>
          <w:numId w:val="8"/>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остатки средств бюджета Перфиловского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Перфиловского муниципального образования.</w:t>
      </w:r>
    </w:p>
    <w:p w:rsidR="00E2764A" w:rsidRPr="00E2764A" w:rsidRDefault="00E2764A" w:rsidP="00E2764A">
      <w:pPr>
        <w:numPr>
          <w:ilvl w:val="0"/>
          <w:numId w:val="8"/>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Установить в соответствии с </w:t>
      </w:r>
      <w:hyperlink r:id="rId8" w:history="1">
        <w:r w:rsidRPr="00E2764A">
          <w:rPr>
            <w:rFonts w:ascii="Times New Roman" w:eastAsia="Times New Roman" w:hAnsi="Times New Roman" w:cs="Times New Roman"/>
            <w:sz w:val="28"/>
            <w:szCs w:val="28"/>
            <w:lang w:eastAsia="ru-RU"/>
          </w:rPr>
          <w:t xml:space="preserve">пунктом  </w:t>
        </w:r>
      </w:hyperlink>
      <w:r w:rsidRPr="00E2764A">
        <w:rPr>
          <w:rFonts w:ascii="Times New Roman" w:eastAsia="Times New Roman" w:hAnsi="Times New Roman" w:cs="Times New Roman"/>
          <w:sz w:val="28"/>
          <w:szCs w:val="28"/>
          <w:lang w:eastAsia="ru-RU"/>
        </w:rPr>
        <w:t>3 статьи 23 решения Думы Перфиловского муниципального образования от 15 апреля 2011г. № 97 «Об утверждении Положения о бюджетном процессе в Перфиловском муниципальном образовании» следующие дополнительные основания для внесения изменений в показатели сводной бюджетной росписи бюджета Перфиловского муниципального образования:</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E2764A" w:rsidRPr="00E2764A" w:rsidRDefault="00E2764A" w:rsidP="00E2764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Перфиловского муниципального образования приложениями № 9, 10 к настоящему решению;</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napToGrid w:val="0"/>
          <w:sz w:val="28"/>
          <w:szCs w:val="28"/>
          <w:lang w:eastAsia="ru-RU"/>
        </w:rPr>
        <w:t>изменение типа учреждений в соответствии с действующим законодательством;</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Перфиловского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napToGrid w:val="0"/>
          <w:sz w:val="28"/>
          <w:szCs w:val="28"/>
          <w:lang w:eastAsia="ru-RU"/>
        </w:rPr>
        <w:t>ликвидация, реорганизация, муниципальных учреждений Перфиловского сельского поселения, изменение наименования главного распорядителя средств бюджета Перфиловского муниципального образования;</w:t>
      </w:r>
    </w:p>
    <w:p w:rsidR="00E2764A" w:rsidRPr="00E2764A" w:rsidRDefault="00E2764A" w:rsidP="00E2764A">
      <w:pPr>
        <w:widowControl w:val="0"/>
        <w:numPr>
          <w:ilvl w:val="0"/>
          <w:numId w:val="3"/>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w:t>
      </w:r>
      <w:r w:rsidRPr="00E2764A">
        <w:rPr>
          <w:rFonts w:ascii="Times New Roman" w:eastAsia="Times New Roman" w:hAnsi="Times New Roman" w:cs="Times New Roman"/>
          <w:sz w:val="28"/>
          <w:szCs w:val="28"/>
          <w:lang w:eastAsia="ru-RU"/>
        </w:rPr>
        <w:lastRenderedPageBreak/>
        <w:t>средств, необходимых для выполнения условий софинансирования, установленных для получения межбюджетных трансфертов, предоставляемых бюджету Перфиловского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Перфиловского муниципального образования;</w:t>
      </w:r>
    </w:p>
    <w:p w:rsidR="00E2764A" w:rsidRPr="00E2764A" w:rsidRDefault="00E2764A" w:rsidP="00E2764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распределение межбюджетных трансфертов бюджету Перфиловского муниципального образования постановлениями (распоряжениями) Правительства Иркутской области;</w:t>
      </w:r>
    </w:p>
    <w:p w:rsidR="00E2764A" w:rsidRPr="00E2764A" w:rsidRDefault="00E2764A" w:rsidP="00E2764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увеличение бюджетных ассигнований на 2019 год бюджету Перфиловского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E2764A" w:rsidRPr="00E2764A" w:rsidRDefault="00E2764A" w:rsidP="00E2764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E2764A" w:rsidRPr="00E2764A" w:rsidRDefault="00E2764A" w:rsidP="00E2764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распределенных бюджету Перфиловского муниципального образования в соответствии с пунктом 5 статьи 136 Бюджетного кодекса Российской Федерации;</w:t>
      </w:r>
    </w:p>
    <w:p w:rsidR="00E2764A" w:rsidRPr="00E2764A" w:rsidRDefault="00E2764A" w:rsidP="00E2764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Перфиловского муниципального образования в бюджет района в соответствии с Бюджетным кодексом Российской Федерации.</w:t>
      </w:r>
    </w:p>
    <w:p w:rsidR="00E2764A" w:rsidRPr="00E2764A" w:rsidRDefault="00E2764A" w:rsidP="00E2764A">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Перфиловского муниципального образования сверх объемов, утвержденных настоящим решением, направляются на увеличение бюджетных ассигнований бюджета Перфиловского муниципального образования соответственно целям их предоставления.</w:t>
      </w:r>
    </w:p>
    <w:p w:rsidR="00E2764A" w:rsidRPr="00E2764A" w:rsidRDefault="00E2764A" w:rsidP="00E2764A">
      <w:pPr>
        <w:widowControl w:val="0"/>
        <w:numPr>
          <w:ilvl w:val="0"/>
          <w:numId w:val="8"/>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w:t>
      </w:r>
      <w:r w:rsidRPr="00E2764A">
        <w:rPr>
          <w:rFonts w:ascii="Times New Roman" w:eastAsia="Times New Roman" w:hAnsi="Times New Roman" w:cs="Times New Roman"/>
          <w:sz w:val="28"/>
          <w:szCs w:val="28"/>
          <w:lang w:eastAsia="ru-RU"/>
        </w:rPr>
        <w:lastRenderedPageBreak/>
        <w:t>Российской Федерации и Иркутской области, муниципальными правовыми актами Перфиловского муниципального образования.</w:t>
      </w:r>
    </w:p>
    <w:p w:rsidR="00E2764A" w:rsidRPr="00E2764A" w:rsidRDefault="00E2764A" w:rsidP="00E2764A">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E2764A" w:rsidRPr="00E2764A" w:rsidRDefault="00E2764A" w:rsidP="00E2764A">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Перфиловского муниципального образования в соответствии с положениями Бюджетного Кодекса.</w:t>
      </w:r>
    </w:p>
    <w:p w:rsidR="00E2764A" w:rsidRPr="00E2764A" w:rsidRDefault="00E2764A" w:rsidP="00E2764A">
      <w:pPr>
        <w:numPr>
          <w:ilvl w:val="0"/>
          <w:numId w:val="8"/>
        </w:numPr>
        <w:tabs>
          <w:tab w:val="left" w:pos="142"/>
          <w:tab w:val="left" w:pos="1276"/>
        </w:tabs>
        <w:spacing w:after="0" w:line="240" w:lineRule="auto"/>
        <w:ind w:hanging="294"/>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Утвердить предельный объем муниципального долга</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в сумме</w:t>
      </w:r>
      <w:r w:rsidRPr="00E2764A">
        <w:rPr>
          <w:rFonts w:ascii="Times New Roman" w:eastAsia="Times New Roman" w:hAnsi="Times New Roman" w:cs="Times New Roman"/>
          <w:sz w:val="28"/>
          <w:szCs w:val="28"/>
          <w:lang w:eastAsia="x-none"/>
        </w:rPr>
        <w:t xml:space="preserve"> 2 068,0</w:t>
      </w:r>
      <w:r w:rsidRPr="00E2764A">
        <w:rPr>
          <w:rFonts w:ascii="Times New Roman" w:eastAsia="Times New Roman" w:hAnsi="Times New Roman" w:cs="Times New Roman"/>
          <w:sz w:val="28"/>
          <w:szCs w:val="28"/>
          <w:lang w:val="x-none" w:eastAsia="x-none"/>
        </w:rPr>
        <w:t xml:space="preserve"> 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в сумме</w:t>
      </w:r>
      <w:r w:rsidRPr="00E2764A">
        <w:rPr>
          <w:rFonts w:ascii="Times New Roman" w:eastAsia="Times New Roman" w:hAnsi="Times New Roman" w:cs="Times New Roman"/>
          <w:sz w:val="28"/>
          <w:szCs w:val="28"/>
          <w:lang w:eastAsia="x-none"/>
        </w:rPr>
        <w:t xml:space="preserve"> 2 446,0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2 595,0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Утвердить верхний предел муниципального долга:</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по состоянию на 1 января 2020 года в размере 103,0 тыс. руб., в том числе верхний предел по муниципальным гарантиям 0 тыс. руб.;</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по состоянию на 1 января 2021 года в размере 225,0 тыс. руб., в том числе верхний предел по муниципальным гарантиям 0 тыс. руб.;</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по состоянию на 1 января 2022 года в размере 354,0 тыс. руб., в том числе верхний предел по муниципальным гарантиям 0 тыс. руб.;</w:t>
      </w:r>
    </w:p>
    <w:p w:rsidR="00E2764A" w:rsidRPr="00E2764A" w:rsidRDefault="00E2764A" w:rsidP="00E2764A">
      <w:pPr>
        <w:numPr>
          <w:ilvl w:val="0"/>
          <w:numId w:val="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Перфиловского муниципального образования на 2019 год и на плановый период 2020 и 2021 годов согласно приложениям № 13, 14 к настоящему решению.</w:t>
      </w:r>
    </w:p>
    <w:p w:rsidR="00E2764A" w:rsidRPr="00E2764A" w:rsidRDefault="00E2764A" w:rsidP="00E2764A">
      <w:pPr>
        <w:numPr>
          <w:ilvl w:val="0"/>
          <w:numId w:val="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Перфиловского муниципального образования на 2019 год и на плановый период 2020 и 2021 годов согласно приложениям № 15, 16 к настоящему решению.</w:t>
      </w:r>
    </w:p>
    <w:p w:rsidR="00E2764A" w:rsidRPr="00E2764A" w:rsidRDefault="00E2764A" w:rsidP="00E2764A">
      <w:pPr>
        <w:numPr>
          <w:ilvl w:val="0"/>
          <w:numId w:val="8"/>
        </w:numPr>
        <w:tabs>
          <w:tab w:val="left" w:pos="0"/>
          <w:tab w:val="left" w:pos="1134"/>
        </w:tabs>
        <w:spacing w:after="0" w:line="240" w:lineRule="auto"/>
        <w:ind w:hanging="153"/>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Настоящее решение вступает в силу 1 января 2019 года.</w:t>
      </w:r>
    </w:p>
    <w:p w:rsidR="00E2764A" w:rsidRPr="00E2764A" w:rsidRDefault="00E2764A" w:rsidP="00E2764A">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 xml:space="preserve">        24.</w:t>
      </w:r>
      <w:r w:rsidRPr="00E2764A">
        <w:rPr>
          <w:rFonts w:ascii="Times New Roman" w:eastAsia="Times New Roman" w:hAnsi="Times New Roman" w:cs="Times New Roman"/>
          <w:sz w:val="28"/>
          <w:szCs w:val="28"/>
          <w:lang w:eastAsia="ru-RU"/>
        </w:rPr>
        <w:t xml:space="preserve"> Опубликовать настоящее решение в газете «Перфиловсий вестник» и разместить на официальном сайте администрации Перфиловского сельского поселения в информационно-телекоммуникационной</w:t>
      </w:r>
      <w:r w:rsidRPr="00E2764A">
        <w:rPr>
          <w:rFonts w:ascii="Times New Roman" w:eastAsia="Times New Roman" w:hAnsi="Times New Roman" w:cs="Times New Roman"/>
          <w:sz w:val="26"/>
          <w:szCs w:val="26"/>
          <w:lang w:eastAsia="ru-RU"/>
        </w:rPr>
        <w:t xml:space="preserve"> </w:t>
      </w:r>
      <w:r w:rsidRPr="00E2764A">
        <w:rPr>
          <w:rFonts w:ascii="Times New Roman" w:eastAsia="Times New Roman" w:hAnsi="Times New Roman" w:cs="Times New Roman"/>
          <w:sz w:val="28"/>
          <w:szCs w:val="28"/>
          <w:lang w:eastAsia="ru-RU"/>
        </w:rPr>
        <w:t>сети «Интернет».</w:t>
      </w:r>
    </w:p>
    <w:p w:rsidR="00E2764A" w:rsidRPr="00E2764A" w:rsidRDefault="00E2764A" w:rsidP="00E2764A">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E2764A" w:rsidRPr="00E2764A" w:rsidRDefault="00E2764A" w:rsidP="00E2764A">
      <w:pPr>
        <w:spacing w:after="0" w:line="240" w:lineRule="auto"/>
        <w:ind w:left="360" w:hanging="360"/>
        <w:jc w:val="both"/>
        <w:rPr>
          <w:rFonts w:ascii="Times New Roman" w:eastAsia="Times New Roman" w:hAnsi="Times New Roman" w:cs="Times New Roman"/>
          <w:sz w:val="28"/>
          <w:szCs w:val="28"/>
          <w:lang w:eastAsia="ru-RU"/>
        </w:rPr>
      </w:pPr>
    </w:p>
    <w:p w:rsidR="00E2764A" w:rsidRPr="00E2764A" w:rsidRDefault="00E2764A" w:rsidP="00E2764A">
      <w:pPr>
        <w:spacing w:after="0" w:line="240" w:lineRule="auto"/>
        <w:outlineLvl w:val="0"/>
        <w:rPr>
          <w:rFonts w:ascii="Times New Roman" w:eastAsia="Times New Roman" w:hAnsi="Times New Roman" w:cs="Times New Roman"/>
          <w:sz w:val="28"/>
          <w:szCs w:val="28"/>
          <w:lang w:eastAsia="ru-RU"/>
        </w:rPr>
      </w:pPr>
    </w:p>
    <w:p w:rsidR="001F72E8" w:rsidRDefault="001F72E8" w:rsidP="00E2764A">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E2764A" w:rsidRPr="00E2764A">
        <w:rPr>
          <w:rFonts w:ascii="Times New Roman" w:eastAsia="Times New Roman" w:hAnsi="Times New Roman" w:cs="Times New Roman"/>
          <w:sz w:val="28"/>
          <w:szCs w:val="28"/>
          <w:lang w:eastAsia="ru-RU"/>
        </w:rPr>
        <w:t xml:space="preserve">Перфиловского </w:t>
      </w:r>
    </w:p>
    <w:p w:rsidR="00E2764A" w:rsidRPr="001F72E8" w:rsidRDefault="00E2764A" w:rsidP="00E2764A">
      <w:pPr>
        <w:spacing w:after="0" w:line="240" w:lineRule="auto"/>
        <w:outlineLvl w:val="0"/>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сельского поселения </w:t>
      </w:r>
      <w:r w:rsidRPr="00E2764A">
        <w:rPr>
          <w:rFonts w:ascii="Times New Roman" w:eastAsia="Times New Roman" w:hAnsi="Times New Roman" w:cs="Times New Roman"/>
          <w:sz w:val="28"/>
          <w:szCs w:val="28"/>
          <w:lang w:eastAsia="ru-RU"/>
        </w:rPr>
        <w:tab/>
        <w:t xml:space="preserve">                              </w:t>
      </w:r>
      <w:r w:rsidR="001F72E8">
        <w:rPr>
          <w:rFonts w:ascii="Times New Roman" w:eastAsia="Times New Roman" w:hAnsi="Times New Roman" w:cs="Times New Roman"/>
          <w:sz w:val="28"/>
          <w:szCs w:val="28"/>
          <w:lang w:eastAsia="ru-RU"/>
        </w:rPr>
        <w:t xml:space="preserve">                                    </w:t>
      </w:r>
      <w:r w:rsidRPr="00E2764A">
        <w:rPr>
          <w:rFonts w:ascii="Times New Roman" w:eastAsia="Times New Roman" w:hAnsi="Times New Roman" w:cs="Times New Roman"/>
          <w:sz w:val="28"/>
          <w:szCs w:val="28"/>
          <w:lang w:eastAsia="ru-RU"/>
        </w:rPr>
        <w:t xml:space="preserve">  С.Н. Риттер</w:t>
      </w:r>
    </w:p>
    <w:p w:rsidR="00B13337" w:rsidRDefault="00B13337"/>
    <w:p w:rsidR="00E2764A" w:rsidRDefault="00E2764A"/>
    <w:p w:rsidR="00E2764A" w:rsidRDefault="00E2764A"/>
    <w:p w:rsidR="00E2764A" w:rsidRDefault="00E2764A"/>
    <w:p w:rsidR="00E2764A" w:rsidRDefault="00E2764A"/>
    <w:tbl>
      <w:tblPr>
        <w:tblW w:w="10080" w:type="dxa"/>
        <w:tblInd w:w="93" w:type="dxa"/>
        <w:tblLook w:val="04A0" w:firstRow="1" w:lastRow="0" w:firstColumn="1" w:lastColumn="0" w:noHBand="0" w:noVBand="1"/>
      </w:tblPr>
      <w:tblGrid>
        <w:gridCol w:w="6172"/>
        <w:gridCol w:w="3908"/>
      </w:tblGrid>
      <w:tr w:rsidR="00E2764A" w:rsidRPr="00E2764A" w:rsidTr="00E2764A">
        <w:trPr>
          <w:trHeight w:val="255"/>
        </w:trPr>
        <w:tc>
          <w:tcPr>
            <w:tcW w:w="6172" w:type="dxa"/>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center"/>
              <w:rPr>
                <w:rFonts w:ascii="Arial CYR" w:eastAsia="Times New Roman" w:hAnsi="Arial CYR" w:cs="Arial CYR"/>
                <w:sz w:val="18"/>
                <w:szCs w:val="18"/>
                <w:lang w:eastAsia="ru-RU"/>
              </w:rPr>
            </w:pPr>
          </w:p>
        </w:tc>
        <w:tc>
          <w:tcPr>
            <w:tcW w:w="3908" w:type="dxa"/>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center"/>
              <w:rPr>
                <w:rFonts w:ascii="Arial CYR" w:eastAsia="Times New Roman" w:hAnsi="Arial CYR" w:cs="Arial CYR"/>
                <w:sz w:val="18"/>
                <w:szCs w:val="18"/>
                <w:lang w:eastAsia="ru-RU"/>
              </w:rPr>
            </w:pPr>
          </w:p>
        </w:tc>
      </w:tr>
      <w:tr w:rsidR="00E2764A" w:rsidRPr="00E2764A" w:rsidTr="00E2764A">
        <w:trPr>
          <w:trHeight w:val="25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Приложение № 1</w:t>
            </w:r>
          </w:p>
        </w:tc>
      </w:tr>
      <w:tr w:rsidR="00E2764A" w:rsidRPr="00E2764A" w:rsidTr="00E2764A">
        <w:trPr>
          <w:trHeight w:val="25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к решению Думы Перфиловского</w:t>
            </w:r>
          </w:p>
        </w:tc>
      </w:tr>
      <w:tr w:rsidR="00E2764A" w:rsidRPr="00E2764A" w:rsidTr="00E2764A">
        <w:trPr>
          <w:trHeight w:val="25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сельского поселения "О бюджете Перфиловского</w:t>
            </w:r>
          </w:p>
        </w:tc>
      </w:tr>
      <w:tr w:rsidR="00E2764A" w:rsidRPr="00E2764A" w:rsidTr="00E2764A">
        <w:trPr>
          <w:trHeight w:val="270"/>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муниципального образования на 2019 год</w:t>
            </w:r>
          </w:p>
        </w:tc>
      </w:tr>
      <w:tr w:rsidR="00E2764A" w:rsidRPr="00E2764A" w:rsidTr="00E2764A">
        <w:trPr>
          <w:trHeight w:val="270"/>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и на плановый период 2020 и 2021 годов"</w:t>
            </w:r>
          </w:p>
        </w:tc>
      </w:tr>
      <w:tr w:rsidR="00E2764A" w:rsidRPr="00E2764A" w:rsidTr="00E2764A">
        <w:trPr>
          <w:trHeight w:val="28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center"/>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E2764A">
              <w:rPr>
                <w:rFonts w:ascii="Arial CYR" w:eastAsia="Times New Roman" w:hAnsi="Arial CYR" w:cs="Arial CYR"/>
                <w:sz w:val="18"/>
                <w:szCs w:val="18"/>
                <w:lang w:eastAsia="ru-RU"/>
              </w:rPr>
              <w:t xml:space="preserve"> от                 2018г. №   </w:t>
            </w:r>
          </w:p>
        </w:tc>
      </w:tr>
      <w:tr w:rsidR="00E2764A" w:rsidRPr="00E2764A" w:rsidTr="00E2764A">
        <w:trPr>
          <w:trHeight w:val="285"/>
        </w:trPr>
        <w:tc>
          <w:tcPr>
            <w:tcW w:w="10080" w:type="dxa"/>
            <w:gridSpan w:val="2"/>
            <w:tcBorders>
              <w:top w:val="nil"/>
              <w:left w:val="nil"/>
              <w:bottom w:val="nil"/>
              <w:right w:val="nil"/>
            </w:tcBorders>
            <w:shd w:val="clear" w:color="auto" w:fill="auto"/>
            <w:noWrap/>
            <w:vAlign w:val="bottom"/>
          </w:tcPr>
          <w:p w:rsidR="00E2764A" w:rsidRPr="00E2764A" w:rsidRDefault="00E2764A" w:rsidP="00E2764A">
            <w:pPr>
              <w:spacing w:after="0" w:line="240" w:lineRule="auto"/>
              <w:rPr>
                <w:rFonts w:ascii="Arial CYR" w:eastAsia="Times New Roman" w:hAnsi="Arial CYR" w:cs="Arial CYR"/>
                <w:sz w:val="18"/>
                <w:szCs w:val="18"/>
                <w:lang w:eastAsia="ru-RU"/>
              </w:rPr>
            </w:pPr>
          </w:p>
        </w:tc>
      </w:tr>
    </w:tbl>
    <w:p w:rsidR="00E2764A" w:rsidRDefault="00E2764A" w:rsidP="00E2764A">
      <w:r w:rsidRPr="00E2764A">
        <w:rPr>
          <w:noProof/>
          <w:lang w:eastAsia="ru-RU"/>
        </w:rPr>
        <w:lastRenderedPageBreak/>
        <w:drawing>
          <wp:inline distT="0" distB="0" distL="0" distR="0" wp14:anchorId="758EE618" wp14:editId="061E1192">
            <wp:extent cx="6119495" cy="830076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300767"/>
                    </a:xfrm>
                    <a:prstGeom prst="rect">
                      <a:avLst/>
                    </a:prstGeom>
                    <a:noFill/>
                    <a:ln>
                      <a:noFill/>
                    </a:ln>
                  </pic:spPr>
                </pic:pic>
              </a:graphicData>
            </a:graphic>
          </wp:inline>
        </w:drawing>
      </w:r>
    </w:p>
    <w:p w:rsidR="00E2764A" w:rsidRDefault="00E2764A" w:rsidP="00E2764A">
      <w:r w:rsidRPr="00E2764A">
        <w:rPr>
          <w:noProof/>
          <w:lang w:eastAsia="ru-RU"/>
        </w:rPr>
        <w:lastRenderedPageBreak/>
        <w:drawing>
          <wp:inline distT="0" distB="0" distL="0" distR="0" wp14:anchorId="31EEECEF" wp14:editId="36045E33">
            <wp:extent cx="6119495" cy="894636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8946365"/>
                    </a:xfrm>
                    <a:prstGeom prst="rect">
                      <a:avLst/>
                    </a:prstGeom>
                    <a:noFill/>
                    <a:ln>
                      <a:noFill/>
                    </a:ln>
                  </pic:spPr>
                </pic:pic>
              </a:graphicData>
            </a:graphic>
          </wp:inline>
        </w:drawing>
      </w:r>
    </w:p>
    <w:p w:rsidR="00E2764A" w:rsidRDefault="00E2764A" w:rsidP="00E2764A"/>
    <w:p w:rsidR="00E2764A" w:rsidRDefault="00E2764A" w:rsidP="00E2764A"/>
    <w:tbl>
      <w:tblPr>
        <w:tblW w:w="21150" w:type="dxa"/>
        <w:tblInd w:w="93" w:type="dxa"/>
        <w:tblLayout w:type="fixed"/>
        <w:tblLook w:val="0000" w:firstRow="0" w:lastRow="0" w:firstColumn="0" w:lastColumn="0" w:noHBand="0" w:noVBand="0"/>
      </w:tblPr>
      <w:tblGrid>
        <w:gridCol w:w="10221"/>
        <w:gridCol w:w="10929"/>
      </w:tblGrid>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p>
          <w:p w:rsidR="00E2764A" w:rsidRPr="00E2764A" w:rsidRDefault="00E2764A" w:rsidP="00E2764A">
            <w:pPr>
              <w:spacing w:after="0" w:line="240" w:lineRule="auto"/>
              <w:jc w:val="right"/>
              <w:rPr>
                <w:rFonts w:ascii="Arial CYR" w:eastAsia="Times New Roman" w:hAnsi="Arial CYR" w:cs="Arial CYR"/>
                <w:sz w:val="18"/>
                <w:szCs w:val="18"/>
                <w:lang w:val="en-US" w:eastAsia="ru-RU"/>
              </w:rPr>
            </w:pPr>
            <w:r w:rsidRPr="00E2764A">
              <w:rPr>
                <w:rFonts w:ascii="Arial CYR" w:eastAsia="Times New Roman" w:hAnsi="Arial CYR" w:cs="Arial CYR"/>
                <w:sz w:val="18"/>
                <w:szCs w:val="18"/>
                <w:lang w:eastAsia="ru-RU"/>
              </w:rPr>
              <w:t xml:space="preserve">                                                                 Приложение № </w:t>
            </w:r>
            <w:r w:rsidRPr="00E2764A">
              <w:rPr>
                <w:rFonts w:ascii="Arial CYR" w:eastAsia="Times New Roman" w:hAnsi="Arial CYR" w:cs="Arial CYR"/>
                <w:sz w:val="18"/>
                <w:szCs w:val="18"/>
                <w:lang w:val="en-US" w:eastAsia="ru-RU"/>
              </w:rPr>
              <w:t>3</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Приложение № 3</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к решению Думы Перфиловского сельского</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к решению Думы Перфиловского</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поселения "О бюджете Перфиловского</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сельского поселения "О бюджете Перфиловского</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муниципального образования на 201</w:t>
            </w:r>
            <w:r w:rsidRPr="00E2764A">
              <w:rPr>
                <w:rFonts w:ascii="Arial CYR" w:eastAsia="Times New Roman" w:hAnsi="Arial CYR" w:cs="Arial CYR"/>
                <w:sz w:val="18"/>
                <w:szCs w:val="18"/>
                <w:lang w:val="en-US" w:eastAsia="ru-RU"/>
              </w:rPr>
              <w:t>9</w:t>
            </w:r>
            <w:r w:rsidRPr="00E2764A">
              <w:rPr>
                <w:rFonts w:ascii="Arial CYR" w:eastAsia="Times New Roman" w:hAnsi="Arial CYR" w:cs="Arial CYR"/>
                <w:sz w:val="18"/>
                <w:szCs w:val="18"/>
                <w:lang w:eastAsia="ru-RU"/>
              </w:rPr>
              <w:t xml:space="preserve"> год</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муниципального образования на 2014 год</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и на плановый период 2020 и 2021 годов"</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и на плановый период 2015 и 2016 годов"</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center"/>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от                 201</w:t>
            </w:r>
            <w:r w:rsidRPr="00E2764A">
              <w:rPr>
                <w:rFonts w:ascii="Arial CYR" w:eastAsia="Times New Roman" w:hAnsi="Arial CYR" w:cs="Arial CYR"/>
                <w:sz w:val="18"/>
                <w:szCs w:val="18"/>
                <w:lang w:val="en-US" w:eastAsia="ru-RU"/>
              </w:rPr>
              <w:t>8</w:t>
            </w:r>
            <w:r w:rsidRPr="00E2764A">
              <w:rPr>
                <w:rFonts w:ascii="Arial CYR" w:eastAsia="Times New Roman" w:hAnsi="Arial CYR" w:cs="Arial CYR"/>
                <w:sz w:val="18"/>
                <w:szCs w:val="18"/>
                <w:lang w:eastAsia="ru-RU"/>
              </w:rPr>
              <w:t>г. №</w:t>
            </w:r>
          </w:p>
          <w:p w:rsidR="00E2764A" w:rsidRPr="00E2764A" w:rsidRDefault="00E2764A" w:rsidP="00E2764A">
            <w:pPr>
              <w:spacing w:after="0" w:line="240" w:lineRule="auto"/>
              <w:rPr>
                <w:rFonts w:ascii="Arial CYR" w:eastAsia="Times New Roman" w:hAnsi="Arial CYR" w:cs="Arial CYR"/>
                <w:sz w:val="18"/>
                <w:szCs w:val="18"/>
                <w:lang w:val="en-US" w:eastAsia="ru-RU"/>
              </w:rPr>
            </w:pP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center"/>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от                 2013г. №   </w:t>
            </w:r>
          </w:p>
        </w:tc>
      </w:tr>
    </w:tbl>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Перечень</w:t>
      </w:r>
    </w:p>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главных администраторов доходов бюджета Перфиловского муниципального образования - органов местного самоуправления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5954"/>
      </w:tblGrid>
      <w:tr w:rsidR="00E2764A" w:rsidRPr="00E2764A" w:rsidTr="00E2764A">
        <w:tc>
          <w:tcPr>
            <w:tcW w:w="4111" w:type="dxa"/>
            <w:gridSpan w:val="2"/>
            <w:tcBorders>
              <w:top w:val="single" w:sz="4" w:space="0" w:color="auto"/>
              <w:left w:val="single" w:sz="4" w:space="0" w:color="auto"/>
              <w:bottom w:val="single" w:sz="4" w:space="0" w:color="auto"/>
              <w:right w:val="single" w:sz="4" w:space="0" w:color="auto"/>
            </w:tcBorders>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tc>
      </w:tr>
      <w:tr w:rsidR="00E2764A" w:rsidRPr="00E2764A" w:rsidTr="00E2764A">
        <w:tc>
          <w:tcPr>
            <w:tcW w:w="1418" w:type="dxa"/>
            <w:tcBorders>
              <w:top w:val="single" w:sz="4" w:space="0" w:color="auto"/>
              <w:left w:val="single" w:sz="4" w:space="0" w:color="auto"/>
              <w:bottom w:val="single" w:sz="4" w:space="0" w:color="auto"/>
              <w:right w:val="single" w:sz="4" w:space="0" w:color="auto"/>
            </w:tcBorders>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доходов сельского поселения</w:t>
            </w:r>
          </w:p>
        </w:tc>
        <w:tc>
          <w:tcPr>
            <w:tcW w:w="5954" w:type="dxa"/>
            <w:vMerge/>
            <w:tcBorders>
              <w:left w:val="single" w:sz="4" w:space="0" w:color="auto"/>
              <w:bottom w:val="single" w:sz="4" w:space="0" w:color="auto"/>
              <w:right w:val="single" w:sz="4" w:space="0" w:color="auto"/>
            </w:tcBorders>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p>
        </w:tc>
        <w:tc>
          <w:tcPr>
            <w:tcW w:w="5954" w:type="dxa"/>
          </w:tcPr>
          <w:p w:rsidR="00E2764A" w:rsidRPr="00E2764A" w:rsidRDefault="00E2764A" w:rsidP="00E2764A">
            <w:pPr>
              <w:spacing w:after="0" w:line="240" w:lineRule="auto"/>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 xml:space="preserve">Администрация Перфиловского сельского поселения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1 08 04020 01 1000 110</w:t>
            </w:r>
          </w:p>
        </w:tc>
        <w:tc>
          <w:tcPr>
            <w:tcW w:w="5954" w:type="dxa"/>
          </w:tcPr>
          <w:p w:rsidR="00E2764A" w:rsidRPr="00E2764A" w:rsidRDefault="00E2764A" w:rsidP="00E2764A">
            <w:pPr>
              <w:keepNext/>
              <w:spacing w:after="0" w:line="240" w:lineRule="auto"/>
              <w:jc w:val="both"/>
              <w:outlineLvl w:val="1"/>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1 08 04020 01 </w:t>
            </w:r>
            <w:r w:rsidRPr="00E2764A">
              <w:rPr>
                <w:rFonts w:ascii="Times New Roman" w:eastAsia="Times New Roman" w:hAnsi="Times New Roman" w:cs="Times New Roman"/>
                <w:sz w:val="24"/>
                <w:szCs w:val="24"/>
                <w:lang w:val="en-US" w:eastAsia="ru-RU"/>
              </w:rPr>
              <w:t>4</w:t>
            </w:r>
            <w:r w:rsidRPr="00E2764A">
              <w:rPr>
                <w:rFonts w:ascii="Times New Roman" w:eastAsia="Times New Roman" w:hAnsi="Times New Roman" w:cs="Times New Roman"/>
                <w:sz w:val="24"/>
                <w:szCs w:val="24"/>
                <w:lang w:eastAsia="ru-RU"/>
              </w:rPr>
              <w:t>000 110</w:t>
            </w:r>
          </w:p>
        </w:tc>
        <w:tc>
          <w:tcPr>
            <w:tcW w:w="5954" w:type="dxa"/>
          </w:tcPr>
          <w:p w:rsidR="00E2764A" w:rsidRPr="00E2764A" w:rsidRDefault="00E2764A" w:rsidP="00E2764A">
            <w:pPr>
              <w:keepNext/>
              <w:spacing w:after="0" w:line="240" w:lineRule="auto"/>
              <w:jc w:val="both"/>
              <w:outlineLvl w:val="1"/>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1 11 05025 10 0000 120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1 11 050</w:t>
            </w:r>
            <w:r w:rsidRPr="00E2764A">
              <w:rPr>
                <w:rFonts w:ascii="Times New Roman" w:eastAsia="Times New Roman" w:hAnsi="Times New Roman" w:cs="Times New Roman"/>
                <w:sz w:val="24"/>
                <w:szCs w:val="24"/>
                <w:lang w:val="en-US" w:eastAsia="ru-RU"/>
              </w:rPr>
              <w:t>3</w:t>
            </w:r>
            <w:r w:rsidRPr="00E2764A">
              <w:rPr>
                <w:rFonts w:ascii="Times New Roman" w:eastAsia="Times New Roman" w:hAnsi="Times New Roman" w:cs="Times New Roman"/>
                <w:sz w:val="24"/>
                <w:szCs w:val="24"/>
                <w:lang w:eastAsia="ru-RU"/>
              </w:rPr>
              <w:t>5 10 0000 120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1 11 09045 10 0000 120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w:t>
            </w:r>
            <w:r w:rsidRPr="00E2764A">
              <w:rPr>
                <w:rFonts w:ascii="Times New Roman" w:eastAsia="Times New Roman" w:hAnsi="Times New Roman" w:cs="Times New Roman"/>
                <w:sz w:val="24"/>
                <w:szCs w:val="24"/>
                <w:lang w:val="en-US" w:eastAsia="ru-RU"/>
              </w:rPr>
              <w:t>1995</w:t>
            </w:r>
            <w:r w:rsidRPr="00E2764A">
              <w:rPr>
                <w:rFonts w:ascii="Times New Roman" w:eastAsia="Times New Roman" w:hAnsi="Times New Roman" w:cs="Times New Roman"/>
                <w:sz w:val="24"/>
                <w:szCs w:val="24"/>
                <w:lang w:eastAsia="ru-RU"/>
              </w:rPr>
              <w:t xml:space="preserve"> 10 0001 130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w:t>
            </w:r>
            <w:r w:rsidRPr="00E2764A">
              <w:rPr>
                <w:rFonts w:ascii="Times New Roman" w:eastAsia="Times New Roman" w:hAnsi="Times New Roman" w:cs="Times New Roman"/>
                <w:sz w:val="24"/>
                <w:szCs w:val="24"/>
                <w:lang w:val="en-US" w:eastAsia="ru-RU"/>
              </w:rPr>
              <w:t>1995</w:t>
            </w:r>
            <w:r w:rsidRPr="00E2764A">
              <w:rPr>
                <w:rFonts w:ascii="Times New Roman" w:eastAsia="Times New Roman" w:hAnsi="Times New Roman" w:cs="Times New Roman"/>
                <w:sz w:val="24"/>
                <w:szCs w:val="24"/>
                <w:lang w:eastAsia="ru-RU"/>
              </w:rPr>
              <w:t xml:space="preserve"> 10 0002 130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(прочие поступления)</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1 13 02995 10 000</w:t>
            </w:r>
            <w:r w:rsidRPr="00E2764A">
              <w:rPr>
                <w:rFonts w:ascii="Times New Roman" w:eastAsia="Times New Roman" w:hAnsi="Times New Roman" w:cs="Times New Roman"/>
                <w:sz w:val="24"/>
                <w:szCs w:val="24"/>
                <w:lang w:val="en-US" w:eastAsia="ru-RU"/>
              </w:rPr>
              <w:t>3</w:t>
            </w:r>
            <w:r w:rsidRPr="00E2764A">
              <w:rPr>
                <w:rFonts w:ascii="Times New Roman" w:eastAsia="Times New Roman" w:hAnsi="Times New Roman" w:cs="Times New Roman"/>
                <w:sz w:val="24"/>
                <w:szCs w:val="24"/>
                <w:lang w:eastAsia="ru-RU"/>
              </w:rPr>
              <w:t xml:space="preserve">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lastRenderedPageBreak/>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1 13 02995 10 0002 130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компенсации затрат бюджетов сельских поселений (прочие поступления)</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1 14 02052 10 0000 410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1 14 02053 10 0000 410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1 14 06025 10 0000 430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1 16 23051 10 0000 140</w:t>
            </w:r>
          </w:p>
        </w:tc>
        <w:tc>
          <w:tcPr>
            <w:tcW w:w="5954" w:type="dxa"/>
          </w:tcPr>
          <w:p w:rsidR="00E2764A" w:rsidRPr="00E2764A" w:rsidRDefault="00E2764A" w:rsidP="00E2764A">
            <w:pPr>
              <w:spacing w:after="0" w:line="240" w:lineRule="auto"/>
              <w:ind w:left="34"/>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1 16 23052 10 0000 140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1 16 </w:t>
            </w:r>
            <w:r w:rsidRPr="00E2764A">
              <w:rPr>
                <w:rFonts w:ascii="Times New Roman" w:eastAsia="Times New Roman" w:hAnsi="Times New Roman" w:cs="Times New Roman"/>
                <w:sz w:val="24"/>
                <w:szCs w:val="24"/>
                <w:lang w:val="en-US" w:eastAsia="ru-RU"/>
              </w:rPr>
              <w:t>3</w:t>
            </w:r>
            <w:r w:rsidRPr="00E2764A">
              <w:rPr>
                <w:rFonts w:ascii="Times New Roman" w:eastAsia="Times New Roman" w:hAnsi="Times New Roman" w:cs="Times New Roman"/>
                <w:sz w:val="24"/>
                <w:szCs w:val="24"/>
                <w:lang w:eastAsia="ru-RU"/>
              </w:rPr>
              <w:t>305</w:t>
            </w:r>
            <w:r w:rsidRPr="00E2764A">
              <w:rPr>
                <w:rFonts w:ascii="Times New Roman" w:eastAsia="Times New Roman" w:hAnsi="Times New Roman" w:cs="Times New Roman"/>
                <w:sz w:val="24"/>
                <w:szCs w:val="24"/>
                <w:lang w:val="en-US" w:eastAsia="ru-RU"/>
              </w:rPr>
              <w:t>0</w:t>
            </w:r>
            <w:r w:rsidRPr="00E2764A">
              <w:rPr>
                <w:rFonts w:ascii="Times New Roman" w:eastAsia="Times New Roman" w:hAnsi="Times New Roman" w:cs="Times New Roman"/>
                <w:sz w:val="24"/>
                <w:szCs w:val="24"/>
                <w:lang w:eastAsia="ru-RU"/>
              </w:rPr>
              <w:t xml:space="preserve"> 10 0000 140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1 16 </w:t>
            </w:r>
            <w:r w:rsidRPr="00E2764A">
              <w:rPr>
                <w:rFonts w:ascii="Times New Roman" w:eastAsia="Times New Roman" w:hAnsi="Times New Roman" w:cs="Times New Roman"/>
                <w:sz w:val="24"/>
                <w:szCs w:val="24"/>
                <w:lang w:val="en-US" w:eastAsia="ru-RU"/>
              </w:rPr>
              <w:t>51040</w:t>
            </w:r>
            <w:r w:rsidRPr="00E2764A">
              <w:rPr>
                <w:rFonts w:ascii="Times New Roman" w:eastAsia="Times New Roman" w:hAnsi="Times New Roman" w:cs="Times New Roman"/>
                <w:sz w:val="24"/>
                <w:szCs w:val="24"/>
                <w:lang w:eastAsia="ru-RU"/>
              </w:rPr>
              <w:t xml:space="preserve"> </w:t>
            </w:r>
            <w:r w:rsidRPr="00E2764A">
              <w:rPr>
                <w:rFonts w:ascii="Times New Roman" w:eastAsia="Times New Roman" w:hAnsi="Times New Roman" w:cs="Times New Roman"/>
                <w:sz w:val="24"/>
                <w:szCs w:val="24"/>
                <w:lang w:val="en-US" w:eastAsia="ru-RU"/>
              </w:rPr>
              <w:t>02</w:t>
            </w:r>
            <w:r w:rsidRPr="00E2764A">
              <w:rPr>
                <w:rFonts w:ascii="Times New Roman" w:eastAsia="Times New Roman" w:hAnsi="Times New Roman" w:cs="Times New Roman"/>
                <w:sz w:val="24"/>
                <w:szCs w:val="24"/>
                <w:lang w:eastAsia="ru-RU"/>
              </w:rPr>
              <w:t xml:space="preserve"> 0000 140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tabs>
                <w:tab w:val="left" w:pos="176"/>
              </w:tabs>
              <w:spacing w:after="0" w:line="240" w:lineRule="auto"/>
              <w:jc w:val="center"/>
              <w:rPr>
                <w:rFonts w:ascii="Times New Roman" w:eastAsia="Times New Roman" w:hAnsi="Times New Roman" w:cs="Times New Roman"/>
                <w:color w:val="FFFFFF"/>
                <w:sz w:val="24"/>
                <w:szCs w:val="24"/>
                <w:lang w:eastAsia="ru-RU"/>
              </w:rPr>
            </w:pPr>
            <w:r w:rsidRPr="00E2764A">
              <w:rPr>
                <w:rFonts w:ascii="Times New Roman" w:eastAsia="Times New Roman" w:hAnsi="Times New Roman" w:cs="Times New Roman"/>
                <w:sz w:val="24"/>
                <w:szCs w:val="24"/>
                <w:lang w:eastAsia="ru-RU"/>
              </w:rPr>
              <w:t>1 16 90050 10 0000 140</w:t>
            </w:r>
          </w:p>
        </w:tc>
        <w:tc>
          <w:tcPr>
            <w:tcW w:w="5954" w:type="dxa"/>
          </w:tcPr>
          <w:p w:rsidR="00E2764A" w:rsidRPr="00E2764A" w:rsidRDefault="00E2764A" w:rsidP="00E2764A">
            <w:pPr>
              <w:spacing w:after="0" w:line="240" w:lineRule="auto"/>
              <w:ind w:firstLine="34"/>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1 17 01050 10 0000 180</w:t>
            </w:r>
          </w:p>
        </w:tc>
        <w:tc>
          <w:tcPr>
            <w:tcW w:w="5954" w:type="dxa"/>
            <w:vAlign w:val="center"/>
          </w:tcPr>
          <w:p w:rsidR="00E2764A" w:rsidRPr="00E2764A" w:rsidRDefault="00E2764A" w:rsidP="00E2764A">
            <w:pPr>
              <w:spacing w:after="0" w:line="240" w:lineRule="auto"/>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1 17 05050 10 0000 180</w:t>
            </w:r>
          </w:p>
        </w:tc>
        <w:tc>
          <w:tcPr>
            <w:tcW w:w="5954" w:type="dxa"/>
            <w:vAlign w:val="center"/>
          </w:tcPr>
          <w:p w:rsidR="00E2764A" w:rsidRPr="00E2764A" w:rsidRDefault="00E2764A" w:rsidP="00E2764A">
            <w:pPr>
              <w:spacing w:after="0" w:line="240" w:lineRule="auto"/>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2 00 00000 00 0000 000</w:t>
            </w:r>
          </w:p>
        </w:tc>
        <w:tc>
          <w:tcPr>
            <w:tcW w:w="5954" w:type="dxa"/>
            <w:vAlign w:val="center"/>
          </w:tcPr>
          <w:p w:rsidR="00E2764A" w:rsidRPr="00E2764A" w:rsidRDefault="00E2764A" w:rsidP="00E2764A">
            <w:pPr>
              <w:spacing w:after="0" w:line="240" w:lineRule="auto"/>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eastAsia="ru-RU"/>
              </w:rPr>
              <w:t xml:space="preserve">Безвозмездные поступления  </w:t>
            </w:r>
            <w:r w:rsidRPr="00E2764A">
              <w:rPr>
                <w:rFonts w:ascii="Times New Roman" w:eastAsia="Times New Roman" w:hAnsi="Times New Roman" w:cs="Times New Roman"/>
                <w:sz w:val="24"/>
                <w:szCs w:val="24"/>
                <w:lang w:val="en-US" w:eastAsia="ru-RU"/>
              </w:rPr>
              <w:t>&lt;</w:t>
            </w:r>
            <w:r w:rsidRPr="00E2764A">
              <w:rPr>
                <w:rFonts w:ascii="Times New Roman" w:eastAsia="Times New Roman" w:hAnsi="Times New Roman" w:cs="Times New Roman"/>
                <w:sz w:val="24"/>
                <w:szCs w:val="24"/>
                <w:lang w:eastAsia="ru-RU"/>
              </w:rPr>
              <w:t>1</w:t>
            </w:r>
            <w:r w:rsidRPr="00E2764A">
              <w:rPr>
                <w:rFonts w:ascii="Times New Roman" w:eastAsia="Times New Roman" w:hAnsi="Times New Roman" w:cs="Times New Roman"/>
                <w:sz w:val="24"/>
                <w:szCs w:val="24"/>
                <w:lang w:val="en-US" w:eastAsia="ru-RU"/>
              </w:rPr>
              <w:t>&gt;</w:t>
            </w:r>
            <w:r w:rsidRPr="00E2764A">
              <w:rPr>
                <w:rFonts w:ascii="Times New Roman" w:eastAsia="Times New Roman" w:hAnsi="Times New Roman" w:cs="Times New Roman"/>
                <w:sz w:val="24"/>
                <w:szCs w:val="24"/>
                <w:lang w:eastAsia="ru-RU"/>
              </w:rPr>
              <w:t>,</w:t>
            </w:r>
            <w:r w:rsidRPr="00E2764A">
              <w:rPr>
                <w:rFonts w:ascii="Times New Roman" w:eastAsia="Times New Roman" w:hAnsi="Times New Roman" w:cs="Times New Roman"/>
                <w:sz w:val="24"/>
                <w:szCs w:val="24"/>
                <w:lang w:val="en-US" w:eastAsia="ru-RU"/>
              </w:rPr>
              <w:t>&lt;</w:t>
            </w:r>
            <w:r w:rsidRPr="00E2764A">
              <w:rPr>
                <w:rFonts w:ascii="Times New Roman" w:eastAsia="Times New Roman" w:hAnsi="Times New Roman" w:cs="Times New Roman"/>
                <w:sz w:val="24"/>
                <w:szCs w:val="24"/>
                <w:lang w:eastAsia="ru-RU"/>
              </w:rPr>
              <w:t>2</w:t>
            </w:r>
            <w:r w:rsidRPr="00E2764A">
              <w:rPr>
                <w:rFonts w:ascii="Times New Roman" w:eastAsia="Times New Roman" w:hAnsi="Times New Roman" w:cs="Times New Roman"/>
                <w:sz w:val="24"/>
                <w:szCs w:val="24"/>
                <w:lang w:val="en-US" w:eastAsia="ru-RU"/>
              </w:rPr>
              <w:t>&gt;</w:t>
            </w:r>
          </w:p>
        </w:tc>
      </w:tr>
    </w:tbl>
    <w:p w:rsidR="00E2764A" w:rsidRDefault="00E2764A" w:rsidP="00E2764A"/>
    <w:p w:rsidR="00E2764A" w:rsidRDefault="00E2764A" w:rsidP="00E2764A"/>
    <w:p w:rsidR="00E2764A" w:rsidRDefault="00E2764A" w:rsidP="00E2764A"/>
    <w:p w:rsidR="00E2764A" w:rsidRDefault="00E2764A" w:rsidP="00E2764A"/>
    <w:p w:rsidR="00E2764A" w:rsidRDefault="00E2764A" w:rsidP="00E2764A"/>
    <w:p w:rsidR="00E2764A" w:rsidRDefault="00E2764A" w:rsidP="00E2764A"/>
    <w:p w:rsidR="00E2764A" w:rsidRDefault="005944C3" w:rsidP="00E2764A">
      <w:r w:rsidRPr="005944C3">
        <w:rPr>
          <w:noProof/>
          <w:lang w:eastAsia="ru-RU"/>
        </w:rPr>
        <w:lastRenderedPageBreak/>
        <w:drawing>
          <wp:inline distT="0" distB="0" distL="0" distR="0" wp14:anchorId="60F36BF7" wp14:editId="7581BDEA">
            <wp:extent cx="6119495" cy="5201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5201571"/>
                    </a:xfrm>
                    <a:prstGeom prst="rect">
                      <a:avLst/>
                    </a:prstGeom>
                    <a:noFill/>
                    <a:ln>
                      <a:noFill/>
                    </a:ln>
                  </pic:spPr>
                </pic:pic>
              </a:graphicData>
            </a:graphic>
          </wp:inline>
        </w:drawing>
      </w:r>
    </w:p>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Default="00E2764A" w:rsidP="00E2764A"/>
    <w:p w:rsidR="00E2764A" w:rsidRDefault="00E2764A" w:rsidP="00E2764A">
      <w:pPr>
        <w:ind w:firstLine="708"/>
      </w:pPr>
    </w:p>
    <w:p w:rsidR="00E2764A" w:rsidRDefault="005944C3" w:rsidP="005944C3">
      <w:pPr>
        <w:ind w:hanging="284"/>
      </w:pPr>
      <w:r w:rsidRPr="005944C3">
        <w:rPr>
          <w:noProof/>
          <w:lang w:eastAsia="ru-RU"/>
        </w:rPr>
        <w:lastRenderedPageBreak/>
        <w:drawing>
          <wp:inline distT="0" distB="0" distL="0" distR="0" wp14:anchorId="338624C5" wp14:editId="3C3D59B5">
            <wp:extent cx="6115050" cy="6969192"/>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6974258"/>
                    </a:xfrm>
                    <a:prstGeom prst="rect">
                      <a:avLst/>
                    </a:prstGeom>
                    <a:noFill/>
                    <a:ln>
                      <a:noFill/>
                    </a:ln>
                  </pic:spPr>
                </pic:pic>
              </a:graphicData>
            </a:graphic>
          </wp:inline>
        </w:drawing>
      </w:r>
    </w:p>
    <w:p w:rsidR="00E2764A" w:rsidRDefault="00E2764A"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5944C3">
      <w:pPr>
        <w:ind w:hanging="284"/>
      </w:pPr>
      <w:r w:rsidRPr="005944C3">
        <w:rPr>
          <w:noProof/>
          <w:lang w:eastAsia="ru-RU"/>
        </w:rPr>
        <w:lastRenderedPageBreak/>
        <w:drawing>
          <wp:inline distT="0" distB="0" distL="0" distR="0" wp14:anchorId="3D3560C9" wp14:editId="43CEDF27">
            <wp:extent cx="6119495" cy="10011089"/>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10011089"/>
                    </a:xfrm>
                    <a:prstGeom prst="rect">
                      <a:avLst/>
                    </a:prstGeom>
                    <a:noFill/>
                    <a:ln>
                      <a:noFill/>
                    </a:ln>
                  </pic:spPr>
                </pic:pic>
              </a:graphicData>
            </a:graphic>
          </wp:inline>
        </w:drawing>
      </w:r>
    </w:p>
    <w:p w:rsidR="005944C3" w:rsidRDefault="005944C3" w:rsidP="005944C3">
      <w:pPr>
        <w:ind w:hanging="284"/>
      </w:pPr>
      <w:r w:rsidRPr="005944C3">
        <w:rPr>
          <w:noProof/>
          <w:lang w:eastAsia="ru-RU"/>
        </w:rPr>
        <w:lastRenderedPageBreak/>
        <w:drawing>
          <wp:inline distT="0" distB="0" distL="0" distR="0" wp14:anchorId="4B81EFB8" wp14:editId="52D64800">
            <wp:extent cx="6119495" cy="9924287"/>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9924287"/>
                    </a:xfrm>
                    <a:prstGeom prst="rect">
                      <a:avLst/>
                    </a:prstGeom>
                    <a:noFill/>
                    <a:ln>
                      <a:noFill/>
                    </a:ln>
                  </pic:spPr>
                </pic:pic>
              </a:graphicData>
            </a:graphic>
          </wp:inline>
        </w:drawing>
      </w:r>
    </w:p>
    <w:p w:rsidR="005944C3" w:rsidRDefault="005944C3" w:rsidP="005944C3">
      <w:pPr>
        <w:ind w:hanging="284"/>
      </w:pPr>
      <w:r w:rsidRPr="005944C3">
        <w:rPr>
          <w:noProof/>
          <w:lang w:eastAsia="ru-RU"/>
        </w:rPr>
        <w:lastRenderedPageBreak/>
        <w:drawing>
          <wp:inline distT="0" distB="0" distL="0" distR="0" wp14:anchorId="33603545" wp14:editId="0CE85E81">
            <wp:extent cx="6119495" cy="9960455"/>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95" cy="9960455"/>
                    </a:xfrm>
                    <a:prstGeom prst="rect">
                      <a:avLst/>
                    </a:prstGeom>
                    <a:noFill/>
                    <a:ln>
                      <a:noFill/>
                    </a:ln>
                  </pic:spPr>
                </pic:pic>
              </a:graphicData>
            </a:graphic>
          </wp:inline>
        </w:drawing>
      </w:r>
    </w:p>
    <w:p w:rsidR="005944C3" w:rsidRDefault="00A30AD5" w:rsidP="005944C3">
      <w:pPr>
        <w:ind w:hanging="284"/>
      </w:pPr>
      <w:r w:rsidRPr="00A30AD5">
        <w:rPr>
          <w:noProof/>
          <w:lang w:eastAsia="ru-RU"/>
        </w:rPr>
        <w:lastRenderedPageBreak/>
        <w:drawing>
          <wp:inline distT="0" distB="0" distL="0" distR="0" wp14:anchorId="7EC85619" wp14:editId="669BE83A">
            <wp:extent cx="6119495" cy="1004725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10047256"/>
                    </a:xfrm>
                    <a:prstGeom prst="rect">
                      <a:avLst/>
                    </a:prstGeom>
                    <a:noFill/>
                    <a:ln>
                      <a:noFill/>
                    </a:ln>
                  </pic:spPr>
                </pic:pic>
              </a:graphicData>
            </a:graphic>
          </wp:inline>
        </w:drawing>
      </w:r>
    </w:p>
    <w:p w:rsidR="00A30AD5" w:rsidRDefault="00A30AD5" w:rsidP="005944C3">
      <w:pPr>
        <w:ind w:hanging="284"/>
      </w:pPr>
      <w:r w:rsidRPr="00A30AD5">
        <w:rPr>
          <w:noProof/>
          <w:lang w:eastAsia="ru-RU"/>
        </w:rPr>
        <w:lastRenderedPageBreak/>
        <w:drawing>
          <wp:inline distT="0" distB="0" distL="0" distR="0" wp14:anchorId="51D21F28" wp14:editId="050226B0">
            <wp:extent cx="6119495" cy="355162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3551622"/>
                    </a:xfrm>
                    <a:prstGeom prst="rect">
                      <a:avLst/>
                    </a:prstGeom>
                    <a:noFill/>
                    <a:ln>
                      <a:noFill/>
                    </a:ln>
                  </pic:spPr>
                </pic:pic>
              </a:graphicData>
            </a:graphic>
          </wp:inline>
        </w:drawing>
      </w:r>
    </w:p>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Default="00A30AD5" w:rsidP="00A30AD5"/>
    <w:p w:rsidR="005944C3" w:rsidRDefault="00A30AD5" w:rsidP="00A30AD5">
      <w:pPr>
        <w:tabs>
          <w:tab w:val="left" w:pos="1155"/>
        </w:tabs>
      </w:pPr>
      <w:r>
        <w:tab/>
      </w:r>
    </w:p>
    <w:p w:rsidR="00A30AD5" w:rsidRDefault="00A30AD5" w:rsidP="00A30AD5">
      <w:pPr>
        <w:tabs>
          <w:tab w:val="left" w:pos="1155"/>
        </w:tabs>
      </w:pPr>
      <w:r w:rsidRPr="00A30AD5">
        <w:rPr>
          <w:noProof/>
          <w:lang w:eastAsia="ru-RU"/>
        </w:rPr>
        <w:lastRenderedPageBreak/>
        <w:drawing>
          <wp:inline distT="0" distB="0" distL="0" distR="0" wp14:anchorId="55B10898" wp14:editId="03A389A9">
            <wp:extent cx="6119495" cy="918832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9188322"/>
                    </a:xfrm>
                    <a:prstGeom prst="rect">
                      <a:avLst/>
                    </a:prstGeom>
                    <a:noFill/>
                    <a:ln>
                      <a:noFill/>
                    </a:ln>
                  </pic:spPr>
                </pic:pic>
              </a:graphicData>
            </a:graphic>
          </wp:inline>
        </w:drawing>
      </w:r>
    </w:p>
    <w:p w:rsidR="00A30AD5" w:rsidRDefault="00A30AD5" w:rsidP="00A30AD5">
      <w:pPr>
        <w:tabs>
          <w:tab w:val="left" w:pos="1155"/>
        </w:tabs>
      </w:pPr>
    </w:p>
    <w:p w:rsidR="00A30AD5" w:rsidRDefault="00A30AD5" w:rsidP="00A30AD5">
      <w:pPr>
        <w:tabs>
          <w:tab w:val="left" w:pos="1155"/>
        </w:tabs>
      </w:pPr>
      <w:r w:rsidRPr="00A30AD5">
        <w:rPr>
          <w:noProof/>
          <w:lang w:eastAsia="ru-RU"/>
        </w:rPr>
        <w:lastRenderedPageBreak/>
        <w:drawing>
          <wp:inline distT="0" distB="0" distL="0" distR="0" wp14:anchorId="018B988F" wp14:editId="63685AFF">
            <wp:extent cx="6119495" cy="935998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9359987"/>
                    </a:xfrm>
                    <a:prstGeom prst="rect">
                      <a:avLst/>
                    </a:prstGeom>
                    <a:noFill/>
                    <a:ln>
                      <a:noFill/>
                    </a:ln>
                  </pic:spPr>
                </pic:pic>
              </a:graphicData>
            </a:graphic>
          </wp:inline>
        </w:drawing>
      </w:r>
    </w:p>
    <w:p w:rsidR="00A30AD5" w:rsidRDefault="00A30AD5" w:rsidP="00A30AD5">
      <w:pPr>
        <w:tabs>
          <w:tab w:val="left" w:pos="1155"/>
        </w:tabs>
      </w:pPr>
    </w:p>
    <w:p w:rsidR="00A30AD5" w:rsidRDefault="00A30AD5" w:rsidP="00A30AD5">
      <w:pPr>
        <w:tabs>
          <w:tab w:val="left" w:pos="1155"/>
        </w:tabs>
      </w:pPr>
      <w:r w:rsidRPr="00A30AD5">
        <w:rPr>
          <w:noProof/>
          <w:lang w:eastAsia="ru-RU"/>
        </w:rPr>
        <w:lastRenderedPageBreak/>
        <w:drawing>
          <wp:inline distT="0" distB="0" distL="0" distR="0" wp14:anchorId="0266C895" wp14:editId="3C29A1D2">
            <wp:extent cx="6119495" cy="983766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9837669"/>
                    </a:xfrm>
                    <a:prstGeom prst="rect">
                      <a:avLst/>
                    </a:prstGeom>
                    <a:noFill/>
                    <a:ln>
                      <a:noFill/>
                    </a:ln>
                  </pic:spPr>
                </pic:pic>
              </a:graphicData>
            </a:graphic>
          </wp:inline>
        </w:drawing>
      </w:r>
    </w:p>
    <w:p w:rsidR="00A30AD5" w:rsidRDefault="00A30AD5" w:rsidP="00A30AD5">
      <w:pPr>
        <w:tabs>
          <w:tab w:val="left" w:pos="1155"/>
        </w:tabs>
      </w:pPr>
      <w:r w:rsidRPr="00A30AD5">
        <w:rPr>
          <w:noProof/>
          <w:lang w:eastAsia="ru-RU"/>
        </w:rPr>
        <w:lastRenderedPageBreak/>
        <w:drawing>
          <wp:inline distT="0" distB="0" distL="0" distR="0" wp14:anchorId="7BAA1BAC" wp14:editId="47F4825B">
            <wp:extent cx="6119495" cy="9844124"/>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9844124"/>
                    </a:xfrm>
                    <a:prstGeom prst="rect">
                      <a:avLst/>
                    </a:prstGeom>
                    <a:noFill/>
                    <a:ln>
                      <a:noFill/>
                    </a:ln>
                  </pic:spPr>
                </pic:pic>
              </a:graphicData>
            </a:graphic>
          </wp:inline>
        </w:drawing>
      </w:r>
    </w:p>
    <w:p w:rsidR="00A30AD5" w:rsidRDefault="00A30AD5" w:rsidP="00A30AD5">
      <w:pPr>
        <w:tabs>
          <w:tab w:val="left" w:pos="1155"/>
        </w:tabs>
      </w:pPr>
      <w:r w:rsidRPr="00A30AD5">
        <w:rPr>
          <w:noProof/>
          <w:lang w:eastAsia="ru-RU"/>
        </w:rPr>
        <w:lastRenderedPageBreak/>
        <w:drawing>
          <wp:inline distT="0" distB="0" distL="0" distR="0" wp14:anchorId="22A1D064" wp14:editId="34C46412">
            <wp:extent cx="6119495" cy="981184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9495" cy="9811849"/>
                    </a:xfrm>
                    <a:prstGeom prst="rect">
                      <a:avLst/>
                    </a:prstGeom>
                    <a:noFill/>
                    <a:ln>
                      <a:noFill/>
                    </a:ln>
                  </pic:spPr>
                </pic:pic>
              </a:graphicData>
            </a:graphic>
          </wp:inline>
        </w:drawing>
      </w:r>
    </w:p>
    <w:p w:rsidR="00A30AD5" w:rsidRDefault="00A30AD5" w:rsidP="00A30AD5">
      <w:pPr>
        <w:tabs>
          <w:tab w:val="left" w:pos="1155"/>
        </w:tabs>
      </w:pPr>
      <w:r w:rsidRPr="00A30AD5">
        <w:rPr>
          <w:noProof/>
          <w:lang w:eastAsia="ru-RU"/>
        </w:rPr>
        <w:lastRenderedPageBreak/>
        <w:drawing>
          <wp:inline distT="0" distB="0" distL="0" distR="0" wp14:anchorId="5625F439" wp14:editId="0917197C">
            <wp:extent cx="6119495" cy="546752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9495" cy="5467523"/>
                    </a:xfrm>
                    <a:prstGeom prst="rect">
                      <a:avLst/>
                    </a:prstGeom>
                    <a:noFill/>
                    <a:ln>
                      <a:noFill/>
                    </a:ln>
                  </pic:spPr>
                </pic:pic>
              </a:graphicData>
            </a:graphic>
          </wp:inline>
        </w:drawing>
      </w:r>
    </w:p>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Default="00A30AD5" w:rsidP="00A30AD5"/>
    <w:p w:rsidR="00A30AD5" w:rsidRDefault="00A30AD5" w:rsidP="00A30AD5"/>
    <w:p w:rsidR="00A30AD5" w:rsidRDefault="00A30AD5" w:rsidP="00A30AD5">
      <w:pPr>
        <w:tabs>
          <w:tab w:val="left" w:pos="2520"/>
        </w:tabs>
      </w:pPr>
      <w:r>
        <w:tab/>
      </w:r>
    </w:p>
    <w:p w:rsidR="00A30AD5" w:rsidRDefault="00A30AD5" w:rsidP="00A30AD5">
      <w:pPr>
        <w:tabs>
          <w:tab w:val="left" w:pos="2520"/>
        </w:tabs>
      </w:pPr>
      <w:r w:rsidRPr="00A30AD5">
        <w:rPr>
          <w:noProof/>
          <w:lang w:eastAsia="ru-RU"/>
        </w:rPr>
        <w:lastRenderedPageBreak/>
        <w:drawing>
          <wp:inline distT="0" distB="0" distL="0" distR="0" wp14:anchorId="4AF66CF3" wp14:editId="6ABE7639">
            <wp:extent cx="6248400" cy="82711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2942" cy="8277150"/>
                    </a:xfrm>
                    <a:prstGeom prst="rect">
                      <a:avLst/>
                    </a:prstGeom>
                    <a:noFill/>
                    <a:ln>
                      <a:noFill/>
                    </a:ln>
                  </pic:spPr>
                </pic:pic>
              </a:graphicData>
            </a:graphic>
          </wp:inline>
        </w:drawing>
      </w:r>
    </w:p>
    <w:p w:rsidR="00A30AD5" w:rsidRDefault="00A30AD5" w:rsidP="00A30AD5">
      <w:pPr>
        <w:tabs>
          <w:tab w:val="left" w:pos="2520"/>
        </w:tabs>
      </w:pPr>
    </w:p>
    <w:p w:rsidR="006C166C" w:rsidRDefault="006C166C" w:rsidP="00A30AD5">
      <w:pPr>
        <w:tabs>
          <w:tab w:val="left" w:pos="2520"/>
        </w:tabs>
      </w:pPr>
    </w:p>
    <w:p w:rsidR="006C166C" w:rsidRDefault="006C166C" w:rsidP="00A30AD5">
      <w:pPr>
        <w:tabs>
          <w:tab w:val="left" w:pos="2520"/>
        </w:tabs>
      </w:pPr>
    </w:p>
    <w:p w:rsidR="006C166C" w:rsidRDefault="006C166C" w:rsidP="00A30AD5">
      <w:pPr>
        <w:tabs>
          <w:tab w:val="left" w:pos="2520"/>
        </w:tabs>
      </w:pPr>
    </w:p>
    <w:p w:rsidR="006C166C" w:rsidRDefault="006C166C" w:rsidP="00A30AD5">
      <w:pPr>
        <w:tabs>
          <w:tab w:val="left" w:pos="2520"/>
        </w:tabs>
      </w:pPr>
      <w:r w:rsidRPr="006C166C">
        <w:rPr>
          <w:noProof/>
          <w:lang w:eastAsia="ru-RU"/>
        </w:rPr>
        <w:lastRenderedPageBreak/>
        <w:drawing>
          <wp:inline distT="0" distB="0" distL="0" distR="0" wp14:anchorId="07C6193C" wp14:editId="55C2BB68">
            <wp:extent cx="6119495" cy="9848021"/>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495" cy="9848021"/>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7B35A5A7" wp14:editId="5420FE77">
            <wp:extent cx="6119495" cy="10222259"/>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9495" cy="10222259"/>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254B3DD1" wp14:editId="528F3718">
            <wp:extent cx="6119495" cy="987574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9495" cy="9875742"/>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289A8E59" wp14:editId="4C53A833">
            <wp:extent cx="6119495" cy="987574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9495" cy="9875742"/>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0E00446E" wp14:editId="3B4DECCE">
            <wp:extent cx="6119495" cy="100282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9495" cy="10028210"/>
                    </a:xfrm>
                    <a:prstGeom prst="rect">
                      <a:avLst/>
                    </a:prstGeom>
                    <a:noFill/>
                    <a:ln>
                      <a:noFill/>
                    </a:ln>
                  </pic:spPr>
                </pic:pic>
              </a:graphicData>
            </a:graphic>
          </wp:inline>
        </w:drawing>
      </w:r>
    </w:p>
    <w:p w:rsidR="006C166C" w:rsidRDefault="006C166C" w:rsidP="00A30AD5">
      <w:pPr>
        <w:tabs>
          <w:tab w:val="left" w:pos="2520"/>
        </w:tabs>
      </w:pPr>
      <w:r w:rsidRPr="006C166C">
        <w:rPr>
          <w:noProof/>
          <w:lang w:eastAsia="ru-RU"/>
        </w:rPr>
        <w:lastRenderedPageBreak/>
        <w:drawing>
          <wp:inline distT="0" distB="0" distL="0" distR="0" wp14:anchorId="1779D712" wp14:editId="383C8AC2">
            <wp:extent cx="6119495" cy="9314384"/>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9495" cy="9314384"/>
                    </a:xfrm>
                    <a:prstGeom prst="rect">
                      <a:avLst/>
                    </a:prstGeom>
                    <a:noFill/>
                    <a:ln>
                      <a:noFill/>
                    </a:ln>
                  </pic:spPr>
                </pic:pic>
              </a:graphicData>
            </a:graphic>
          </wp:inline>
        </w:drawing>
      </w:r>
    </w:p>
    <w:p w:rsidR="006C166C" w:rsidRDefault="006C166C" w:rsidP="00A30AD5">
      <w:pPr>
        <w:tabs>
          <w:tab w:val="left" w:pos="2520"/>
        </w:tabs>
      </w:pPr>
    </w:p>
    <w:p w:rsidR="006C166C" w:rsidRDefault="006C166C" w:rsidP="00A30AD5">
      <w:pPr>
        <w:tabs>
          <w:tab w:val="left" w:pos="2520"/>
        </w:tabs>
      </w:pPr>
      <w:r w:rsidRPr="006C166C">
        <w:rPr>
          <w:noProof/>
          <w:lang w:eastAsia="ru-RU"/>
        </w:rPr>
        <w:lastRenderedPageBreak/>
        <w:drawing>
          <wp:inline distT="0" distB="0" distL="0" distR="0" wp14:anchorId="308A9475" wp14:editId="4F6E13E9">
            <wp:extent cx="6119495" cy="34166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9495" cy="3416660"/>
                    </a:xfrm>
                    <a:prstGeom prst="rect">
                      <a:avLst/>
                    </a:prstGeom>
                    <a:noFill/>
                    <a:ln>
                      <a:noFill/>
                    </a:ln>
                  </pic:spPr>
                </pic:pic>
              </a:graphicData>
            </a:graphic>
          </wp:inline>
        </w:drawing>
      </w:r>
    </w:p>
    <w:p w:rsidR="007B231F" w:rsidRDefault="007B231F" w:rsidP="00A30AD5">
      <w:pPr>
        <w:tabs>
          <w:tab w:val="left" w:pos="2520"/>
        </w:tabs>
      </w:pP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 w:rsidR="007B231F" w:rsidRDefault="007B231F" w:rsidP="007B231F">
      <w:r w:rsidRPr="007B231F">
        <w:rPr>
          <w:noProof/>
          <w:lang w:eastAsia="ru-RU"/>
        </w:rPr>
        <w:lastRenderedPageBreak/>
        <w:drawing>
          <wp:inline distT="0" distB="0" distL="0" distR="0">
            <wp:extent cx="5895975" cy="8915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5975" cy="8915400"/>
                    </a:xfrm>
                    <a:prstGeom prst="rect">
                      <a:avLst/>
                    </a:prstGeom>
                    <a:noFill/>
                    <a:ln>
                      <a:noFill/>
                    </a:ln>
                  </pic:spPr>
                </pic:pic>
              </a:graphicData>
            </a:graphic>
          </wp:inline>
        </w:drawing>
      </w:r>
    </w:p>
    <w:p w:rsidR="007B231F" w:rsidRDefault="007B231F" w:rsidP="007B231F"/>
    <w:p w:rsidR="007B231F" w:rsidRDefault="007B231F" w:rsidP="007B231F"/>
    <w:p w:rsidR="007B231F" w:rsidRDefault="007B231F" w:rsidP="007B231F">
      <w:r w:rsidRPr="007B231F">
        <w:rPr>
          <w:noProof/>
          <w:lang w:eastAsia="ru-RU"/>
        </w:rPr>
        <w:lastRenderedPageBreak/>
        <w:drawing>
          <wp:inline distT="0" distB="0" distL="0" distR="0" wp14:anchorId="06863B0A" wp14:editId="6693AF98">
            <wp:extent cx="6119495" cy="7962297"/>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9495" cy="7962297"/>
                    </a:xfrm>
                    <a:prstGeom prst="rect">
                      <a:avLst/>
                    </a:prstGeom>
                    <a:noFill/>
                    <a:ln>
                      <a:noFill/>
                    </a:ln>
                  </pic:spPr>
                </pic:pic>
              </a:graphicData>
            </a:graphic>
          </wp:inline>
        </w:drawing>
      </w:r>
    </w:p>
    <w:p w:rsidR="007B231F" w:rsidRDefault="007B231F" w:rsidP="007B231F"/>
    <w:p w:rsidR="007B231F" w:rsidRDefault="007B231F" w:rsidP="007B231F"/>
    <w:p w:rsidR="007B231F" w:rsidRDefault="007B231F" w:rsidP="007B231F"/>
    <w:p w:rsidR="007B231F" w:rsidRDefault="007B231F" w:rsidP="007B231F"/>
    <w:p w:rsidR="007B231F" w:rsidRDefault="007B231F" w:rsidP="007B231F"/>
    <w:p w:rsidR="007B231F" w:rsidRDefault="007B231F" w:rsidP="007B231F"/>
    <w:p w:rsidR="007B231F" w:rsidRDefault="007B231F" w:rsidP="007B231F"/>
    <w:p w:rsidR="007B231F" w:rsidRDefault="007B231F" w:rsidP="007B231F">
      <w:r w:rsidRPr="007B231F">
        <w:rPr>
          <w:noProof/>
          <w:lang w:eastAsia="ru-RU"/>
        </w:rPr>
        <w:drawing>
          <wp:inline distT="0" distB="0" distL="0" distR="0" wp14:anchorId="52DF98E1" wp14:editId="66F8DB68">
            <wp:extent cx="6119495" cy="5045746"/>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9495" cy="5045746"/>
                    </a:xfrm>
                    <a:prstGeom prst="rect">
                      <a:avLst/>
                    </a:prstGeom>
                    <a:noFill/>
                    <a:ln>
                      <a:noFill/>
                    </a:ln>
                  </pic:spPr>
                </pic:pic>
              </a:graphicData>
            </a:graphic>
          </wp:inline>
        </w:drawing>
      </w: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 w:rsidR="007B231F" w:rsidRDefault="007B231F" w:rsidP="007B231F">
      <w:r w:rsidRPr="007B231F">
        <w:rPr>
          <w:noProof/>
          <w:lang w:eastAsia="ru-RU"/>
        </w:rPr>
        <w:lastRenderedPageBreak/>
        <w:drawing>
          <wp:inline distT="0" distB="0" distL="0" distR="0" wp14:anchorId="644BDF78" wp14:editId="4DC8FC06">
            <wp:extent cx="6119495" cy="3812597"/>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9495" cy="3812597"/>
                    </a:xfrm>
                    <a:prstGeom prst="rect">
                      <a:avLst/>
                    </a:prstGeom>
                    <a:noFill/>
                    <a:ln>
                      <a:noFill/>
                    </a:ln>
                  </pic:spPr>
                </pic:pic>
              </a:graphicData>
            </a:graphic>
          </wp:inline>
        </w:drawing>
      </w: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Pr>
        <w:tabs>
          <w:tab w:val="left" w:pos="1320"/>
        </w:tabs>
      </w:pPr>
      <w:r>
        <w:tab/>
      </w:r>
    </w:p>
    <w:p w:rsidR="007B231F" w:rsidRDefault="007B231F" w:rsidP="007B231F">
      <w:pPr>
        <w:tabs>
          <w:tab w:val="left" w:pos="1320"/>
        </w:tabs>
      </w:pPr>
    </w:p>
    <w:p w:rsidR="007B231F" w:rsidRPr="007B231F" w:rsidRDefault="007B231F" w:rsidP="007B231F">
      <w:pPr>
        <w:keepNext/>
        <w:spacing w:after="0" w:line="240" w:lineRule="auto"/>
        <w:ind w:left="5670"/>
        <w:jc w:val="right"/>
        <w:outlineLvl w:val="0"/>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lastRenderedPageBreak/>
        <w:t>Приложение № 15</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к решению Думы Перфиловского сельского поселения «О бюджете Перфиловского муниципального образования на 2019 год и на плановый период 2020 и 2021 годов»</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от «___» __________ 2018 г. № ____</w:t>
      </w:r>
    </w:p>
    <w:p w:rsidR="007B231F" w:rsidRPr="007B231F" w:rsidRDefault="007B231F" w:rsidP="007B231F">
      <w:pPr>
        <w:spacing w:after="0" w:line="240" w:lineRule="auto"/>
        <w:jc w:val="right"/>
        <w:rPr>
          <w:rFonts w:ascii="Times New Roman" w:eastAsia="Times New Roman" w:hAnsi="Times New Roman" w:cs="Times New Roman"/>
          <w:sz w:val="24"/>
          <w:szCs w:val="24"/>
          <w:lang w:eastAsia="ru-RU"/>
        </w:rPr>
      </w:pPr>
    </w:p>
    <w:p w:rsidR="007B231F" w:rsidRPr="007B231F" w:rsidRDefault="007B231F" w:rsidP="007B231F">
      <w:pPr>
        <w:spacing w:after="0" w:line="240" w:lineRule="auto"/>
        <w:jc w:val="center"/>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Источники  внутреннего финансирования дефицита бюджета  Перфиловского муниципального образования на 2019 год</w:t>
      </w:r>
    </w:p>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right"/>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7B231F" w:rsidRPr="007B231F" w:rsidTr="00C730EF">
        <w:tc>
          <w:tcPr>
            <w:tcW w:w="577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Наименование</w:t>
            </w:r>
          </w:p>
          <w:p w:rsidR="007B231F" w:rsidRPr="007B231F" w:rsidRDefault="007B231F" w:rsidP="007B231F">
            <w:pPr>
              <w:spacing w:after="0" w:line="240" w:lineRule="auto"/>
              <w:jc w:val="center"/>
              <w:rPr>
                <w:rFonts w:ascii="Times New Roman" w:eastAsia="Times New Roman" w:hAnsi="Times New Roman" w:cs="Times New Roman"/>
                <w:lang w:eastAsia="ru-RU"/>
              </w:rPr>
            </w:pPr>
          </w:p>
        </w:tc>
        <w:tc>
          <w:tcPr>
            <w:tcW w:w="283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Код</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Сумма</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000 01 00 00 00 00 0000 000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103,0</w:t>
            </w:r>
          </w:p>
        </w:tc>
      </w:tr>
      <w:tr w:rsidR="007B231F" w:rsidRPr="007B231F" w:rsidTr="00C730EF">
        <w:trPr>
          <w:trHeight w:val="629"/>
        </w:trPr>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929 01 02 00 00 00 0000 000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lang w:eastAsia="ru-RU"/>
              </w:rPr>
              <w:t>103,0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103,0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tabs>
                <w:tab w:val="left" w:pos="459"/>
                <w:tab w:val="left" w:pos="747"/>
              </w:tabs>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103,0</w:t>
            </w:r>
          </w:p>
        </w:tc>
      </w:tr>
      <w:tr w:rsidR="007B231F" w:rsidRPr="007B231F" w:rsidTr="00C730EF">
        <w:trPr>
          <w:trHeight w:val="527"/>
        </w:trPr>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lang w:eastAsia="ru-RU"/>
              </w:rPr>
              <w:t>929 01 03 00 00 00 0000 000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b/>
                <w:i/>
                <w:lang w:eastAsia="ru-RU"/>
              </w:rPr>
            </w:pPr>
            <w:r w:rsidRPr="007B231F">
              <w:rPr>
                <w:rFonts w:ascii="Times New Roman" w:eastAsia="Times New Roman" w:hAnsi="Times New Roman" w:cs="Times New Roman"/>
                <w:b/>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color w:val="000000"/>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929 01 03 01 00 00 0000 000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 xml:space="preserve">000 01 05 00 00 00 0000 000 </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Увеличение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000 01 05 02 01 10 0000 510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Уменьшение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000 01 05 02 01 10 0000 610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bl>
    <w:p w:rsidR="007B231F" w:rsidRPr="007B231F" w:rsidRDefault="007B231F" w:rsidP="007B231F">
      <w:pPr>
        <w:spacing w:after="0" w:line="240" w:lineRule="auto"/>
        <w:rPr>
          <w:rFonts w:ascii="Times New Roman" w:eastAsia="Times New Roman" w:hAnsi="Times New Roman" w:cs="Times New Roman"/>
          <w:sz w:val="24"/>
          <w:szCs w:val="24"/>
          <w:lang w:eastAsia="ru-RU"/>
        </w:rPr>
      </w:pPr>
    </w:p>
    <w:p w:rsidR="007B231F" w:rsidRPr="007B231F" w:rsidRDefault="007B231F" w:rsidP="007B231F">
      <w:pPr>
        <w:keepNext/>
        <w:spacing w:after="0" w:line="240" w:lineRule="auto"/>
        <w:ind w:left="5670"/>
        <w:jc w:val="right"/>
        <w:outlineLvl w:val="0"/>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lastRenderedPageBreak/>
        <w:t>Приложение № 16</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к решению Думы Перфиловского сельского поселения «О бюджете Перфиловского муниципального  образования на 2019 год и на плановый период 2020 и 2021 годов»</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от «___» __________ 2018 г. № ____</w:t>
      </w:r>
    </w:p>
    <w:p w:rsidR="007B231F" w:rsidRPr="007B231F" w:rsidRDefault="007B231F" w:rsidP="007B231F">
      <w:pPr>
        <w:spacing w:after="0" w:line="240" w:lineRule="auto"/>
        <w:rPr>
          <w:rFonts w:ascii="Times New Roman" w:eastAsia="Times New Roman" w:hAnsi="Times New Roman" w:cs="Times New Roman"/>
          <w:sz w:val="24"/>
          <w:szCs w:val="24"/>
          <w:lang w:eastAsia="ru-RU"/>
        </w:rPr>
      </w:pPr>
    </w:p>
    <w:p w:rsidR="007B231F" w:rsidRPr="007B231F" w:rsidRDefault="007B231F" w:rsidP="007B231F">
      <w:pPr>
        <w:spacing w:after="0" w:line="240" w:lineRule="auto"/>
        <w:jc w:val="center"/>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Источники  внутреннего финансирования дефицита бюджета  Перфиловского муниципального образования на плановый период 2020 и 2021 годов.</w:t>
      </w:r>
    </w:p>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right"/>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7B231F" w:rsidRPr="007B231F" w:rsidTr="00C730EF">
        <w:trPr>
          <w:trHeight w:val="414"/>
          <w:tblHeader/>
        </w:trPr>
        <w:tc>
          <w:tcPr>
            <w:tcW w:w="4786" w:type="dxa"/>
            <w:vMerge w:val="restart"/>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Наименование</w:t>
            </w:r>
          </w:p>
        </w:tc>
        <w:tc>
          <w:tcPr>
            <w:tcW w:w="2835" w:type="dxa"/>
            <w:vMerge w:val="restart"/>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Код</w:t>
            </w:r>
          </w:p>
        </w:tc>
        <w:tc>
          <w:tcPr>
            <w:tcW w:w="2693" w:type="dxa"/>
            <w:gridSpan w:val="2"/>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Сумма</w:t>
            </w:r>
          </w:p>
        </w:tc>
      </w:tr>
      <w:tr w:rsidR="007B231F" w:rsidRPr="007B231F" w:rsidTr="00C730EF">
        <w:trPr>
          <w:trHeight w:val="418"/>
          <w:tblHeader/>
        </w:trPr>
        <w:tc>
          <w:tcPr>
            <w:tcW w:w="4786" w:type="dxa"/>
            <w:vMerge/>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p>
        </w:tc>
        <w:tc>
          <w:tcPr>
            <w:tcW w:w="2835" w:type="dxa"/>
            <w:vMerge/>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p>
        </w:tc>
        <w:tc>
          <w:tcPr>
            <w:tcW w:w="1418" w:type="dxa"/>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2020 год</w:t>
            </w:r>
          </w:p>
        </w:tc>
        <w:tc>
          <w:tcPr>
            <w:tcW w:w="1275" w:type="dxa"/>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2021 год</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000 01 00 00 00 00 0000 000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122,0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129,0</w:t>
            </w:r>
          </w:p>
        </w:tc>
      </w:tr>
      <w:tr w:rsidR="007B231F" w:rsidRPr="007B231F" w:rsidTr="00C730EF">
        <w:trPr>
          <w:trHeight w:val="629"/>
        </w:trPr>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929 01 02 00 00 00 0000 000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122,0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129,0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122,0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129,0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122,0</w:t>
            </w:r>
          </w:p>
          <w:p w:rsidR="007B231F" w:rsidRPr="007B231F" w:rsidRDefault="007B231F" w:rsidP="007B231F">
            <w:pPr>
              <w:spacing w:after="0" w:line="240" w:lineRule="auto"/>
              <w:jc w:val="center"/>
              <w:rPr>
                <w:rFonts w:ascii="Times New Roman" w:eastAsia="Times New Roman" w:hAnsi="Times New Roman" w:cs="Times New Roman"/>
                <w:lang w:eastAsia="ru-RU"/>
              </w:rPr>
            </w:pP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129,0</w:t>
            </w:r>
          </w:p>
          <w:p w:rsidR="007B231F" w:rsidRPr="007B231F" w:rsidRDefault="007B231F" w:rsidP="007B231F">
            <w:pPr>
              <w:spacing w:after="0" w:line="240" w:lineRule="auto"/>
              <w:jc w:val="center"/>
              <w:rPr>
                <w:rFonts w:ascii="Times New Roman" w:eastAsia="Times New Roman" w:hAnsi="Times New Roman" w:cs="Times New Roman"/>
                <w:lang w:eastAsia="ru-RU"/>
              </w:rPr>
            </w:pPr>
          </w:p>
        </w:tc>
      </w:tr>
      <w:tr w:rsidR="007B231F" w:rsidRPr="007B231F" w:rsidTr="00C730EF">
        <w:trPr>
          <w:trHeight w:val="527"/>
        </w:trPr>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lang w:eastAsia="ru-RU"/>
              </w:rPr>
              <w:t>929 01 03 00 00 00 0000 000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color w:val="000000"/>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929 01 03 01 00 00 0000 000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p w:rsidR="007B231F" w:rsidRPr="007B231F" w:rsidRDefault="007B231F" w:rsidP="007B231F">
            <w:pPr>
              <w:spacing w:after="0" w:line="240" w:lineRule="auto"/>
              <w:jc w:val="center"/>
              <w:rPr>
                <w:rFonts w:ascii="Times New Roman" w:eastAsia="Times New Roman" w:hAnsi="Times New Roman" w:cs="Times New Roman"/>
                <w:i/>
                <w:lang w:eastAsia="ru-RU"/>
              </w:rPr>
            </w:pP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p w:rsidR="007B231F" w:rsidRPr="007B231F" w:rsidRDefault="007B231F" w:rsidP="007B231F">
            <w:pPr>
              <w:spacing w:after="0" w:line="240" w:lineRule="auto"/>
              <w:jc w:val="center"/>
              <w:rPr>
                <w:rFonts w:ascii="Times New Roman" w:eastAsia="Times New Roman" w:hAnsi="Times New Roman" w:cs="Times New Roman"/>
                <w:i/>
                <w:lang w:eastAsia="ru-RU"/>
              </w:rPr>
            </w:pP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r>
      <w:tr w:rsidR="007B231F" w:rsidRPr="007B231F" w:rsidTr="00C730EF">
        <w:tc>
          <w:tcPr>
            <w:tcW w:w="4786"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 xml:space="preserve">000 01 05 00 00 00 0000 000 </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Увеличение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 xml:space="preserve">Увеличение прочих остатков денежных средств </w:t>
            </w:r>
            <w:r w:rsidRPr="007B231F">
              <w:rPr>
                <w:rFonts w:ascii="Times New Roman" w:eastAsia="Times New Roman" w:hAnsi="Times New Roman" w:cs="Times New Roman"/>
                <w:lang w:eastAsia="ru-RU"/>
              </w:rPr>
              <w:lastRenderedPageBreak/>
              <w:t>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lastRenderedPageBreak/>
              <w:t>000 01 05 02 01 10 0000 510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lastRenderedPageBreak/>
              <w:t>Уменьшение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000 01 05 02 01 10 0000 610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lang w:eastAsia="ru-RU"/>
              </w:rPr>
              <w:t>9371,7</w:t>
            </w:r>
          </w:p>
        </w:tc>
      </w:tr>
    </w:tbl>
    <w:p w:rsidR="007B231F" w:rsidRDefault="007B231F" w:rsidP="007B231F">
      <w:pPr>
        <w:tabs>
          <w:tab w:val="left" w:pos="1320"/>
        </w:tabs>
      </w:pP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Pr="007B231F" w:rsidRDefault="007B231F" w:rsidP="007B231F">
      <w:pPr>
        <w:ind w:firstLine="708"/>
      </w:pPr>
    </w:p>
    <w:sectPr w:rsidR="007B231F" w:rsidRPr="007B231F" w:rsidSect="000B56EC">
      <w:footerReference w:type="even" r:id="rId36"/>
      <w:footerReference w:type="default" r:id="rId37"/>
      <w:pgSz w:w="11906" w:h="16838" w:code="9"/>
      <w:pgMar w:top="719" w:right="851" w:bottom="180"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CC" w:rsidRDefault="00AA61CC">
      <w:pPr>
        <w:spacing w:after="0" w:line="240" w:lineRule="auto"/>
      </w:pPr>
      <w:r>
        <w:separator/>
      </w:r>
    </w:p>
  </w:endnote>
  <w:endnote w:type="continuationSeparator" w:id="0">
    <w:p w:rsidR="00AA61CC" w:rsidRDefault="00AA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45" w:rsidRDefault="00A30A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7C45" w:rsidRDefault="00AA61C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45" w:rsidRDefault="00A30A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46FC">
      <w:rPr>
        <w:rStyle w:val="a5"/>
        <w:noProof/>
      </w:rPr>
      <w:t>1</w:t>
    </w:r>
    <w:r>
      <w:rPr>
        <w:rStyle w:val="a5"/>
      </w:rPr>
      <w:fldChar w:fldCharType="end"/>
    </w:r>
  </w:p>
  <w:p w:rsidR="00497C45" w:rsidRDefault="00AA61C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CC" w:rsidRDefault="00AA61CC">
      <w:pPr>
        <w:spacing w:after="0" w:line="240" w:lineRule="auto"/>
      </w:pPr>
      <w:r>
        <w:separator/>
      </w:r>
    </w:p>
  </w:footnote>
  <w:footnote w:type="continuationSeparator" w:id="0">
    <w:p w:rsidR="00AA61CC" w:rsidRDefault="00AA6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1EF6"/>
    <w:multiLevelType w:val="hybridMultilevel"/>
    <w:tmpl w:val="0B284212"/>
    <w:lvl w:ilvl="0" w:tplc="5A3E66AC">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D0"/>
    <w:rsid w:val="00083ED0"/>
    <w:rsid w:val="001F72E8"/>
    <w:rsid w:val="00272EE2"/>
    <w:rsid w:val="005944C3"/>
    <w:rsid w:val="006C166C"/>
    <w:rsid w:val="007B231F"/>
    <w:rsid w:val="009E46FC"/>
    <w:rsid w:val="00A30AD5"/>
    <w:rsid w:val="00AA61CC"/>
    <w:rsid w:val="00B13337"/>
    <w:rsid w:val="00E2764A"/>
    <w:rsid w:val="00FD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7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2764A"/>
    <w:rPr>
      <w:rFonts w:ascii="Times New Roman" w:eastAsia="Times New Roman" w:hAnsi="Times New Roman" w:cs="Times New Roman"/>
      <w:sz w:val="24"/>
      <w:szCs w:val="24"/>
      <w:lang w:eastAsia="ru-RU"/>
    </w:rPr>
  </w:style>
  <w:style w:type="character" w:styleId="a5">
    <w:name w:val="page number"/>
    <w:basedOn w:val="a0"/>
    <w:rsid w:val="00E2764A"/>
  </w:style>
  <w:style w:type="paragraph" w:styleId="a6">
    <w:name w:val="Balloon Text"/>
    <w:basedOn w:val="a"/>
    <w:link w:val="a7"/>
    <w:uiPriority w:val="99"/>
    <w:semiHidden/>
    <w:unhideWhenUsed/>
    <w:rsid w:val="00E27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7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2764A"/>
    <w:rPr>
      <w:rFonts w:ascii="Times New Roman" w:eastAsia="Times New Roman" w:hAnsi="Times New Roman" w:cs="Times New Roman"/>
      <w:sz w:val="24"/>
      <w:szCs w:val="24"/>
      <w:lang w:eastAsia="ru-RU"/>
    </w:rPr>
  </w:style>
  <w:style w:type="character" w:styleId="a5">
    <w:name w:val="page number"/>
    <w:basedOn w:val="a0"/>
    <w:rsid w:val="00E2764A"/>
  </w:style>
  <w:style w:type="paragraph" w:styleId="a6">
    <w:name w:val="Balloon Text"/>
    <w:basedOn w:val="a"/>
    <w:link w:val="a7"/>
    <w:uiPriority w:val="99"/>
    <w:semiHidden/>
    <w:unhideWhenUsed/>
    <w:rsid w:val="00E27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2018-12-21T01:20:00Z</dcterms:created>
  <dcterms:modified xsi:type="dcterms:W3CDTF">2018-12-24T01:16:00Z</dcterms:modified>
</cp:coreProperties>
</file>