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B" w:rsidRDefault="00B7513B" w:rsidP="00B7513B">
      <w:pPr>
        <w:ind w:firstLine="567"/>
        <w:jc w:val="right"/>
        <w:rPr>
          <w:b/>
          <w:sz w:val="28"/>
          <w:szCs w:val="28"/>
        </w:rPr>
      </w:pPr>
      <w:r>
        <w:rPr>
          <w:b/>
          <w:sz w:val="28"/>
          <w:szCs w:val="28"/>
        </w:rPr>
        <w:t>ПРОЕКТ</w:t>
      </w:r>
      <w:bookmarkStart w:id="0" w:name="_GoBack"/>
      <w:bookmarkEnd w:id="0"/>
    </w:p>
    <w:p w:rsidR="00C34D81" w:rsidRPr="00C34D81" w:rsidRDefault="00C34D81" w:rsidP="00C34D81">
      <w:pPr>
        <w:ind w:firstLine="567"/>
        <w:jc w:val="center"/>
        <w:rPr>
          <w:b/>
          <w:sz w:val="28"/>
          <w:szCs w:val="28"/>
        </w:rPr>
      </w:pPr>
      <w:r w:rsidRPr="00C34D81">
        <w:rPr>
          <w:b/>
          <w:sz w:val="28"/>
          <w:szCs w:val="28"/>
        </w:rPr>
        <w:t>ПОЛОЖЕН</w:t>
      </w:r>
      <w:r w:rsidR="00601D00">
        <w:rPr>
          <w:b/>
          <w:sz w:val="28"/>
          <w:szCs w:val="28"/>
        </w:rPr>
        <w:t>И</w:t>
      </w:r>
      <w:r w:rsidRPr="00C34D81">
        <w:rPr>
          <w:b/>
          <w:sz w:val="28"/>
          <w:szCs w:val="28"/>
        </w:rPr>
        <w:t>Е</w:t>
      </w:r>
    </w:p>
    <w:p w:rsidR="00C34D81" w:rsidRDefault="00C34D81" w:rsidP="00C34D81">
      <w:pPr>
        <w:ind w:firstLine="567"/>
        <w:jc w:val="center"/>
        <w:rPr>
          <w:b/>
          <w:sz w:val="28"/>
          <w:szCs w:val="28"/>
        </w:rPr>
      </w:pPr>
      <w:r w:rsidRPr="00C34D81">
        <w:rPr>
          <w:b/>
          <w:sz w:val="28"/>
          <w:szCs w:val="28"/>
        </w:rPr>
        <w:t>О СЕ</w:t>
      </w:r>
      <w:r>
        <w:rPr>
          <w:b/>
          <w:sz w:val="28"/>
          <w:szCs w:val="28"/>
        </w:rPr>
        <w:t>Л</w:t>
      </w:r>
      <w:r w:rsidRPr="00C34D81">
        <w:rPr>
          <w:b/>
          <w:sz w:val="28"/>
          <w:szCs w:val="28"/>
        </w:rPr>
        <w:t xml:space="preserve">ЬСКИХ  СТАРОСТАХ  В ИРКУТСКОЙ  </w:t>
      </w:r>
      <w:r>
        <w:rPr>
          <w:b/>
          <w:sz w:val="28"/>
          <w:szCs w:val="28"/>
        </w:rPr>
        <w:t>ОБЛАСТИ</w:t>
      </w:r>
    </w:p>
    <w:p w:rsidR="00C34D81" w:rsidRPr="00C34D81" w:rsidRDefault="00C34D81" w:rsidP="00C34D81">
      <w:pPr>
        <w:ind w:firstLine="567"/>
        <w:jc w:val="center"/>
        <w:rPr>
          <w:b/>
          <w:sz w:val="28"/>
          <w:szCs w:val="28"/>
        </w:rPr>
      </w:pPr>
    </w:p>
    <w:p w:rsidR="0022613C" w:rsidRDefault="0022613C" w:rsidP="0022613C">
      <w:pPr>
        <w:pStyle w:val="3"/>
        <w:shd w:val="clear" w:color="auto" w:fill="FFFFFF"/>
        <w:ind w:firstLine="0"/>
        <w:jc w:val="center"/>
        <w:rPr>
          <w:rFonts w:ascii="Times New Roman" w:hAnsi="Times New Roman" w:cs="Times New Roman"/>
          <w:b w:val="0"/>
          <w:bCs w:val="0"/>
          <w:spacing w:val="2"/>
          <w:sz w:val="28"/>
          <w:szCs w:val="28"/>
        </w:rPr>
      </w:pPr>
      <w:r w:rsidRPr="0022613C">
        <w:rPr>
          <w:rFonts w:ascii="Times New Roman" w:hAnsi="Times New Roman" w:cs="Times New Roman"/>
          <w:b w:val="0"/>
          <w:bCs w:val="0"/>
          <w:spacing w:val="2"/>
          <w:sz w:val="28"/>
          <w:szCs w:val="28"/>
        </w:rPr>
        <w:t>Глава 1. Общие положения</w:t>
      </w:r>
    </w:p>
    <w:p w:rsidR="0022613C" w:rsidRPr="0022613C" w:rsidRDefault="0022613C" w:rsidP="0022613C"/>
    <w:p w:rsidR="0022613C" w:rsidRPr="0022613C" w:rsidRDefault="0022613C" w:rsidP="0022613C">
      <w:pPr>
        <w:pStyle w:val="formattext"/>
        <w:shd w:val="clear" w:color="auto" w:fill="FFFFFF"/>
        <w:spacing w:before="0" w:beforeAutospacing="0" w:after="0" w:afterAutospacing="0"/>
        <w:ind w:firstLine="709"/>
        <w:jc w:val="both"/>
        <w:textAlignment w:val="baseline"/>
        <w:rPr>
          <w:spacing w:val="2"/>
          <w:sz w:val="28"/>
          <w:szCs w:val="28"/>
        </w:rPr>
      </w:pPr>
      <w:r w:rsidRPr="0022613C">
        <w:rPr>
          <w:spacing w:val="2"/>
          <w:sz w:val="28"/>
          <w:szCs w:val="28"/>
        </w:rPr>
        <w:t>1. В соответствии со статьей 57</w:t>
      </w:r>
      <w:r w:rsidRPr="0022613C">
        <w:rPr>
          <w:rStyle w:val="apple-converted-space"/>
          <w:spacing w:val="2"/>
          <w:sz w:val="28"/>
          <w:szCs w:val="28"/>
        </w:rPr>
        <w:t> </w:t>
      </w:r>
      <w:r w:rsidRPr="0022613C">
        <w:rPr>
          <w:spacing w:val="2"/>
          <w:sz w:val="28"/>
          <w:szCs w:val="28"/>
        </w:rPr>
        <w:t>Устава Иркутской области</w:t>
      </w:r>
      <w:r w:rsidRPr="0022613C">
        <w:rPr>
          <w:rStyle w:val="apple-converted-space"/>
          <w:spacing w:val="2"/>
          <w:sz w:val="28"/>
          <w:szCs w:val="28"/>
        </w:rPr>
        <w:t> </w:t>
      </w:r>
      <w:r w:rsidRPr="0022613C">
        <w:rPr>
          <w:spacing w:val="2"/>
          <w:sz w:val="28"/>
          <w:szCs w:val="28"/>
        </w:rPr>
        <w:t>для обеспечения реализации полномочий Губернатора Иркутской области как высшего должностного лица Иркутской области, в целях обеспечения защиты граждан, проживающих в отдельных сельских населенных пунктах Иркутской области, в условиях возникновения чрезвычайных ситуаций настоящим Положением определяется порядок организации деятельности сельских старост в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 Сельский староста осуществляет свою деятельность для оказания в отдельных сельских населенных пунктах Иркутской области содействия Губернатору Иркутской области в реализации его полномочий как высшего должностного лица Иркутской области, возглавляющего исполнительную власть Иркутской области, организующего взаимодействие исполнительных органов государственной власти Иркутской области с федеральными органами исполнительной власти и их территориальными органами, органами местного самоуправления и иными муниципальными органами муниципальных образований Иркутской области и общественными объединениями.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Сельский староста в своей деятельности не подменяет государственные органы, органы местного самоуправления, старост сельских населенных пунктов Иркутской области, назначенных в соответствии со статьей 27.1</w:t>
      </w:r>
      <w:r w:rsidRPr="0022613C">
        <w:rPr>
          <w:rStyle w:val="apple-converted-space"/>
          <w:spacing w:val="2"/>
          <w:sz w:val="28"/>
          <w:szCs w:val="28"/>
        </w:rPr>
        <w:t> </w:t>
      </w:r>
      <w:r w:rsidRPr="0022613C">
        <w:rPr>
          <w:spacing w:val="2"/>
          <w:sz w:val="28"/>
          <w:szCs w:val="28"/>
        </w:rPr>
        <w:t xml:space="preserve">Федерального закона от 6 октября 2003 года N 131-ФЗ </w:t>
      </w:r>
      <w:r>
        <w:rPr>
          <w:spacing w:val="2"/>
          <w:sz w:val="28"/>
          <w:szCs w:val="28"/>
        </w:rPr>
        <w:t>«</w:t>
      </w:r>
      <w:r w:rsidRPr="0022613C">
        <w:rPr>
          <w:spacing w:val="2"/>
          <w:sz w:val="28"/>
          <w:szCs w:val="28"/>
        </w:rPr>
        <w:t>Об общих принципах организации местного самоуправления в Российской Федерации</w:t>
      </w:r>
      <w:r>
        <w:rPr>
          <w:spacing w:val="2"/>
          <w:sz w:val="28"/>
          <w:szCs w:val="28"/>
        </w:rPr>
        <w:t>»</w:t>
      </w:r>
      <w:r w:rsidRPr="0022613C">
        <w:rPr>
          <w:rStyle w:val="apple-converted-space"/>
          <w:spacing w:val="2"/>
          <w:sz w:val="28"/>
          <w:szCs w:val="28"/>
        </w:rPr>
        <w:t> </w:t>
      </w:r>
      <w:r w:rsidRPr="0022613C">
        <w:rPr>
          <w:spacing w:val="2"/>
          <w:sz w:val="28"/>
          <w:szCs w:val="28"/>
        </w:rPr>
        <w:t>(далее - Федеральный закон N 131-ФЗ), при реализации ими своих полномочий.</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3. Сельский староста осуществляет свою деятельность на общественных началах на безвозмездной основе.</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Лицо, являющееся сельским старостой, при исполнении функций, установленных настоящим Положением, не является государственным гражданским служащим Иркутской области или муниципальным служащим, не замещает государственную должность Иркутской области или должность муниципальной службы.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4. Сельские старосты осуществляют свою деятельность на территории расположенных на межселенных территориях или входящих в состав сельских поселений сельских населенных пунктов Иркутской области, в которых отсутствуют постоянно действующие органы местного самоуправления или территориальные подразделения исполнительных органов государственной власти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Решение о количестве сельских старост и наименованиях сельских населенных пунктов Иркутской области, в которых осуществляется деятельность сельских старост, принимается Губернатором Иркутской области и оформляется правовым актом Губернатора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lastRenderedPageBreak/>
        <w:t>5. Сельским старостой может быть утвержден гражданин Российской Федерации, достигший возраста 18 лет и проживающий в соответствующем сельском населенном пункте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Сельским старостой не может быть утвержден гражданин Российской Федерации, который:</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 замещает государственную должность, должность государственной службы, муниципальную должность или должность муниципальной службы;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 признан недееспособным или ограниченно дееспособным на основании решения суда, вступившего в законную силу;</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3) имеет непогашенную или неснятую судимость.</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6. Сельский староста осуществляет свою деятельность в течение срока, определенного в решении об утверждении сельского старосты, но не более 5 лет, с возможностью его повторного утверждения сельским старостой после приема предложений по кандидатуре (кандидатурам) сельского старосты.</w:t>
      </w:r>
    </w:p>
    <w:p w:rsidR="0022613C" w:rsidRDefault="0022613C" w:rsidP="0022613C">
      <w:pPr>
        <w:pStyle w:val="3"/>
        <w:shd w:val="clear" w:color="auto" w:fill="FFFFFF"/>
        <w:jc w:val="both"/>
        <w:rPr>
          <w:rFonts w:ascii="Times New Roman" w:hAnsi="Times New Roman" w:cs="Times New Roman"/>
          <w:b w:val="0"/>
          <w:bCs w:val="0"/>
          <w:spacing w:val="2"/>
          <w:sz w:val="28"/>
          <w:szCs w:val="28"/>
        </w:rPr>
      </w:pPr>
    </w:p>
    <w:p w:rsidR="0022613C" w:rsidRDefault="0022613C" w:rsidP="0022613C">
      <w:pPr>
        <w:pStyle w:val="3"/>
        <w:shd w:val="clear" w:color="auto" w:fill="FFFFFF"/>
        <w:ind w:firstLine="0"/>
        <w:jc w:val="center"/>
        <w:rPr>
          <w:rFonts w:ascii="Times New Roman" w:hAnsi="Times New Roman" w:cs="Times New Roman"/>
          <w:b w:val="0"/>
          <w:bCs w:val="0"/>
          <w:spacing w:val="2"/>
          <w:sz w:val="28"/>
          <w:szCs w:val="28"/>
        </w:rPr>
      </w:pPr>
      <w:r w:rsidRPr="0022613C">
        <w:rPr>
          <w:rFonts w:ascii="Times New Roman" w:hAnsi="Times New Roman" w:cs="Times New Roman"/>
          <w:b w:val="0"/>
          <w:bCs w:val="0"/>
          <w:spacing w:val="2"/>
          <w:sz w:val="28"/>
          <w:szCs w:val="28"/>
        </w:rPr>
        <w:t>Глава 2. Функции сельского старосты</w:t>
      </w:r>
    </w:p>
    <w:p w:rsidR="0022613C" w:rsidRPr="0022613C" w:rsidRDefault="0022613C" w:rsidP="0022613C"/>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7. Для достижения целей, указанных в пункте 1 настоящего Положения, сельский староста:</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 осуществляет информационное взаимодействие с федеральными государственными органами, государственными органами Иркутской области, органами местного самоуправления и населением соответствующего сельского населенного пункта Иркутской области по вопросам обеспечения защиты граждан от чрезвычайных ситуаций природного и техногенного характера;</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 проводит встречи жителей соответствующего сельского населенного пункта Иркутской области в целях обсуждения вопросов обеспечения первичных мер пожарной безопасности, предупреждения и ликвидации последствий чрезвычайных ситуаций, а также направляет подготовленные по их результатам обращения и предложения в федеральные государственные органы, государственные органы Иркутской области, органы местного самоуправления;</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3) принимает участие в реализации мер по обеспечению безопасности населения в случае пожаров, наводнений и иных стихийных бедствий;</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4) оказывает помощь субъектам обеспечения пожарной безопасности в осуществлении мероприятий по предупреждению и тушению пожаров.</w:t>
      </w:r>
    </w:p>
    <w:p w:rsid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8. Сельский староста вправе представлять Губернатору Иркутской области доклады о положении на территории соответствующего сельского населенного пункта Иркутской области (соответствующих сельских населенных пунктов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p>
    <w:p w:rsidR="0022613C" w:rsidRDefault="0022613C" w:rsidP="0022613C">
      <w:pPr>
        <w:pStyle w:val="3"/>
        <w:shd w:val="clear" w:color="auto" w:fill="FFFFFF"/>
        <w:ind w:firstLine="0"/>
        <w:jc w:val="center"/>
        <w:rPr>
          <w:rFonts w:ascii="Times New Roman" w:hAnsi="Times New Roman" w:cs="Times New Roman"/>
          <w:b w:val="0"/>
          <w:bCs w:val="0"/>
          <w:spacing w:val="2"/>
          <w:sz w:val="28"/>
          <w:szCs w:val="28"/>
        </w:rPr>
      </w:pPr>
      <w:r w:rsidRPr="0022613C">
        <w:rPr>
          <w:rFonts w:ascii="Times New Roman" w:hAnsi="Times New Roman" w:cs="Times New Roman"/>
          <w:b w:val="0"/>
          <w:bCs w:val="0"/>
          <w:spacing w:val="2"/>
          <w:sz w:val="28"/>
          <w:szCs w:val="28"/>
        </w:rPr>
        <w:t>Глава 3. Утверждение сельского старосты</w:t>
      </w:r>
    </w:p>
    <w:p w:rsidR="0022613C" w:rsidRPr="0022613C" w:rsidRDefault="0022613C" w:rsidP="0022613C"/>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9. В целях утверждения сельского старосты объявляется прием предложений по кандидатуре (кандидатурам) сельского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Объявление о приеме предложений по кандидатуре (кандидатурам) сельского старосты подлежит размещению в информационно-</w:t>
      </w:r>
      <w:r w:rsidRPr="0022613C">
        <w:rPr>
          <w:spacing w:val="2"/>
          <w:sz w:val="28"/>
          <w:szCs w:val="28"/>
        </w:rPr>
        <w:lastRenderedPageBreak/>
        <w:t xml:space="preserve">телекоммуникационной сети </w:t>
      </w:r>
      <w:r>
        <w:rPr>
          <w:spacing w:val="2"/>
          <w:sz w:val="28"/>
          <w:szCs w:val="28"/>
        </w:rPr>
        <w:t>«</w:t>
      </w:r>
      <w:r w:rsidRPr="0022613C">
        <w:rPr>
          <w:spacing w:val="2"/>
          <w:sz w:val="28"/>
          <w:szCs w:val="28"/>
        </w:rPr>
        <w:t>Интернет</w:t>
      </w:r>
      <w:r>
        <w:rPr>
          <w:spacing w:val="2"/>
          <w:sz w:val="28"/>
          <w:szCs w:val="28"/>
        </w:rPr>
        <w:t>»</w:t>
      </w:r>
      <w:r w:rsidRPr="0022613C">
        <w:rPr>
          <w:spacing w:val="2"/>
          <w:sz w:val="28"/>
          <w:szCs w:val="28"/>
        </w:rPr>
        <w:t xml:space="preserve"> на официальном портале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В объявлении указывается наименование сельского населенного пункта (наименования сельских населенных пунктов), в которых планируется осуществление деятельности сельского старосты, требования к кандидатуре сельского старосты, почтовый адрес и (или) адрес электронной почты, на которые осуществляется прием предложений по кандидатуре (кандидатурам) сельского старосты, перечень сведений и документов, представляемых при приеме предложений по кандидатуре (кандидатурам) сельского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 xml:space="preserve">10. Срок представления предложений по кандидатуре (кандидатурам) сельского старосты составляет 15 календарных дней со дня размещения объявления о приеме предложений по кандидатуре (кандидатурам) сельского старосты в информационно-телекоммуникационной сети </w:t>
      </w:r>
      <w:r>
        <w:rPr>
          <w:spacing w:val="2"/>
          <w:sz w:val="28"/>
          <w:szCs w:val="28"/>
        </w:rPr>
        <w:t>«</w:t>
      </w:r>
      <w:r w:rsidRPr="0022613C">
        <w:rPr>
          <w:spacing w:val="2"/>
          <w:sz w:val="28"/>
          <w:szCs w:val="28"/>
        </w:rPr>
        <w:t>Интернет</w:t>
      </w:r>
      <w:r>
        <w:rPr>
          <w:spacing w:val="2"/>
          <w:sz w:val="28"/>
          <w:szCs w:val="28"/>
        </w:rPr>
        <w:t>»</w:t>
      </w:r>
      <w:r w:rsidRPr="0022613C">
        <w:rPr>
          <w:spacing w:val="2"/>
          <w:sz w:val="28"/>
          <w:szCs w:val="28"/>
        </w:rPr>
        <w:t xml:space="preserve"> на официальном портале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11. Предложения по кандидатуре (кандидатурам) сельского старосты могут представляться общественными объединениями, органами местного самоуправления муниципального образования, на территории которого сельский староста будет осуществлять свою деятельность, гражданами Российской Федерации, в том числе в порядке самовыдвижения.</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К предложениям по кандидатуре (кандидатурам) сельского старосты прилагается письменное согласие кандидата на осуществление им деятельности сельского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12. Сведения, представляемые при приеме предложений по кандидатуре (кандидатурам) сельского старосты, оформляются в виде анкеты, форма которой определяется в объявлении о приеме предложений по кандидатуре (кандидатурам) сельского старосты. В указанную анкету включаются сведения о соответствии кандидата в сельские старосты требованиям, установленным в пункте 5 настоящего Положения, а также сведения о профессиональных и личных качествах кандидата.</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При приеме предложений по кандидатуре (кандидатурам) сельского старосты представляются:</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 копия паспорта или иного документа, удостоверяющего личность кандидата в сельские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 согласие кандидата в сельские старосты на осуществление им деятельности сельского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3) согласие на обработку персональных данных кандидата в сельские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4) документы, подтверждающие профессиональные качества кандидата в сельские старосты (по желанию кандидата в сельские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13. Решение Губернатора Иркутской области об утверждении сельского старосты принимается на основании предложений по кандидатуре (кандидатурам) сельского старосты и с учетом мнения главы соответствующего сельского поселения, на территории которого сельский староста будет осуществлять свою деятельность, а для межселенных территорий - главы соответствующего муниципального района, на территории которого сельский староста будет осуществлять свою деятельность.</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lastRenderedPageBreak/>
        <w:t>14. Решение Губернатора Иркутской области об утверждении сельского старосты принимается с учетом опыта работы кандидата в сельские старосты (продолжительность и сфера трудовой деятельности; наличие познаний и (или) навыков, а также стаж работы в сфере обеспечения первичных мер пожарной безопасности, предупреждения и ликвидации последствий чрезвычайных ситуаций).</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15. Решение Губернатора Иркутской области об утверждении сельского старосты оформляется правовым актом Губернатора Иркутской области.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 xml:space="preserve">Список сельских старост, утвержденных Губернатором Иркутской области, с указанием сельских населенных пунктов Иркутской области, в которых они осуществляют свою деятельность, размещается в информационно-телекоммуникационной сети </w:t>
      </w:r>
      <w:r>
        <w:rPr>
          <w:spacing w:val="2"/>
          <w:sz w:val="28"/>
          <w:szCs w:val="28"/>
        </w:rPr>
        <w:t>«</w:t>
      </w:r>
      <w:r w:rsidRPr="0022613C">
        <w:rPr>
          <w:spacing w:val="2"/>
          <w:sz w:val="28"/>
          <w:szCs w:val="28"/>
        </w:rPr>
        <w:t>Интернет</w:t>
      </w:r>
      <w:r>
        <w:rPr>
          <w:spacing w:val="2"/>
          <w:sz w:val="28"/>
          <w:szCs w:val="28"/>
        </w:rPr>
        <w:t>»</w:t>
      </w:r>
      <w:r w:rsidRPr="0022613C">
        <w:rPr>
          <w:spacing w:val="2"/>
          <w:sz w:val="28"/>
          <w:szCs w:val="28"/>
        </w:rPr>
        <w:t xml:space="preserve"> на официальном портале Иркутской области.</w:t>
      </w:r>
    </w:p>
    <w:p w:rsid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16. Информирование кандидатов в сельские старосты, не утвержденных сельскими старостами, не осуществляется.</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p>
    <w:p w:rsidR="0022613C" w:rsidRDefault="0022613C" w:rsidP="0022613C">
      <w:pPr>
        <w:pStyle w:val="3"/>
        <w:shd w:val="clear" w:color="auto" w:fill="FFFFFF"/>
        <w:ind w:firstLine="0"/>
        <w:jc w:val="center"/>
        <w:rPr>
          <w:rFonts w:ascii="Times New Roman" w:hAnsi="Times New Roman" w:cs="Times New Roman"/>
          <w:b w:val="0"/>
          <w:bCs w:val="0"/>
          <w:spacing w:val="2"/>
          <w:sz w:val="28"/>
          <w:szCs w:val="28"/>
        </w:rPr>
      </w:pPr>
      <w:r w:rsidRPr="0022613C">
        <w:rPr>
          <w:rFonts w:ascii="Times New Roman" w:hAnsi="Times New Roman" w:cs="Times New Roman"/>
          <w:b w:val="0"/>
          <w:bCs w:val="0"/>
          <w:spacing w:val="2"/>
          <w:sz w:val="28"/>
          <w:szCs w:val="28"/>
        </w:rPr>
        <w:t>Глава 4. Прекращение деятельности сельского старосты</w:t>
      </w:r>
    </w:p>
    <w:p w:rsidR="0022613C" w:rsidRPr="0022613C" w:rsidRDefault="0022613C" w:rsidP="0022613C"/>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17. Деятельность сельского старосты прекращается по истечении срока, определенного правовым актом Губернатора Иркутской области об утверждении сельского старосты.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18. Деятельность сельского старосты прекращается досрочно по следующим основаниям:</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1) подача им Губернатору Иркутской области письменного уведомления о прекращении своей деятельности;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 систематическое неосуществление (два и более месяца подряд) или ненадлежащее осуществление им своей деятельности;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4) переезд сельского старосты на постоянное место жительства за пределы территории сельского населенного пункта Иркутской области, в границах которого осуществляется его деятельность;</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5) вступление в отношении него в законную силу обвинительного приговора суда;</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6) признание его недееспособным или ограниченно дееспособным решением суда, вступившим в законную силу;</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7) объявление его умершим решением суда, вступившим в законную силу;</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8) его смерти;</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9) назначение в сельском населенном пункте Иркутской области, в котором он осуществляет свою деятельность, старосты данного сельского населенного пункта Иркутской области в соответствии со статьей 27.1 Федерального закона N 131-ФЗ.</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lastRenderedPageBreak/>
        <w:t>19. Решение о досрочном прекращении деятельности сельского старосты принимается в течение 30 рабочих дней со дня получения уведомления, указанного в подпункте 1 пункта 18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подпунктами 2 - 9 пункта 18 настоящего Положения.</w:t>
      </w:r>
    </w:p>
    <w:p w:rsidR="0022613C" w:rsidRPr="0022613C" w:rsidRDefault="0022613C" w:rsidP="0022613C">
      <w:pPr>
        <w:pStyle w:val="formattext"/>
        <w:shd w:val="clear" w:color="auto" w:fill="FFFFFF"/>
        <w:spacing w:before="0" w:beforeAutospacing="0" w:after="0" w:afterAutospacing="0"/>
        <w:ind w:firstLine="708"/>
        <w:jc w:val="both"/>
        <w:textAlignment w:val="baseline"/>
        <w:rPr>
          <w:spacing w:val="2"/>
          <w:sz w:val="28"/>
          <w:szCs w:val="28"/>
        </w:rPr>
      </w:pPr>
      <w:r w:rsidRPr="0022613C">
        <w:rPr>
          <w:spacing w:val="2"/>
          <w:sz w:val="28"/>
          <w:szCs w:val="28"/>
        </w:rPr>
        <w:t>20. Решение о прекращении деятельности сельского старосты оформляется правовым актом Губернатора Иркутской области.</w:t>
      </w:r>
    </w:p>
    <w:p w:rsidR="00C34D81" w:rsidRPr="0022613C" w:rsidRDefault="00C34D81" w:rsidP="0022613C">
      <w:pPr>
        <w:ind w:firstLine="708"/>
        <w:jc w:val="both"/>
        <w:rPr>
          <w:sz w:val="28"/>
          <w:szCs w:val="28"/>
        </w:rPr>
      </w:pPr>
    </w:p>
    <w:sectPr w:rsidR="00C34D81" w:rsidRPr="0022613C" w:rsidSect="0000557B">
      <w:type w:val="continuous"/>
      <w:pgSz w:w="11907" w:h="16840" w:code="9"/>
      <w:pgMar w:top="1134" w:right="992" w:bottom="567" w:left="1276" w:header="720" w:footer="720" w:gutter="0"/>
      <w:paperSrc w:first="7" w:other="7"/>
      <w:cols w:space="720"/>
      <w:formProt w:val="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1605"/>
    <w:multiLevelType w:val="hybridMultilevel"/>
    <w:tmpl w:val="860E4666"/>
    <w:lvl w:ilvl="0" w:tplc="0419000F">
      <w:start w:val="1"/>
      <w:numFmt w:val="decimal"/>
      <w:lvlText w:val="%1."/>
      <w:lvlJc w:val="left"/>
      <w:pPr>
        <w:tabs>
          <w:tab w:val="num" w:pos="720"/>
        </w:tabs>
        <w:ind w:left="720" w:hanging="360"/>
      </w:pPr>
      <w:rPr>
        <w:rFonts w:hint="default"/>
      </w:rPr>
    </w:lvl>
    <w:lvl w:ilvl="1" w:tplc="45620FB6">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007A84"/>
    <w:multiLevelType w:val="hybridMultilevel"/>
    <w:tmpl w:val="76367C70"/>
    <w:lvl w:ilvl="0" w:tplc="E4007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7180E"/>
    <w:multiLevelType w:val="hybridMultilevel"/>
    <w:tmpl w:val="B538D0E0"/>
    <w:lvl w:ilvl="0" w:tplc="6C1AA0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503C63BB"/>
    <w:multiLevelType w:val="hybridMultilevel"/>
    <w:tmpl w:val="68B0C6D6"/>
    <w:lvl w:ilvl="0" w:tplc="42A086BC">
      <w:start w:val="2"/>
      <w:numFmt w:val="bullet"/>
      <w:lvlText w:val=""/>
      <w:lvlJc w:val="left"/>
      <w:pPr>
        <w:tabs>
          <w:tab w:val="num" w:pos="1083"/>
        </w:tabs>
        <w:ind w:left="1083" w:hanging="37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6B5A18A4"/>
    <w:multiLevelType w:val="hybridMultilevel"/>
    <w:tmpl w:val="A776D1AA"/>
    <w:lvl w:ilvl="0" w:tplc="A12EE25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15:restartNumberingAfterBreak="0">
    <w:nsid w:val="7D5E4CE3"/>
    <w:multiLevelType w:val="hybridMultilevel"/>
    <w:tmpl w:val="841803EE"/>
    <w:lvl w:ilvl="0" w:tplc="AC6A0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2"/>
  </w:compat>
  <w:rsids>
    <w:rsidRoot w:val="00DE30DD"/>
    <w:rsid w:val="0000557B"/>
    <w:rsid w:val="00012194"/>
    <w:rsid w:val="00023169"/>
    <w:rsid w:val="00047452"/>
    <w:rsid w:val="000612CF"/>
    <w:rsid w:val="00064AC1"/>
    <w:rsid w:val="00071E02"/>
    <w:rsid w:val="000A7B59"/>
    <w:rsid w:val="000B5A95"/>
    <w:rsid w:val="000C008F"/>
    <w:rsid w:val="000C2100"/>
    <w:rsid w:val="000D3606"/>
    <w:rsid w:val="000E7F8A"/>
    <w:rsid w:val="000F079D"/>
    <w:rsid w:val="00105933"/>
    <w:rsid w:val="00114810"/>
    <w:rsid w:val="00125DC5"/>
    <w:rsid w:val="001346D1"/>
    <w:rsid w:val="00146D91"/>
    <w:rsid w:val="0015712C"/>
    <w:rsid w:val="00166799"/>
    <w:rsid w:val="001754A8"/>
    <w:rsid w:val="00185276"/>
    <w:rsid w:val="001A0D71"/>
    <w:rsid w:val="001D100D"/>
    <w:rsid w:val="001D3A59"/>
    <w:rsid w:val="001E3639"/>
    <w:rsid w:val="0022613C"/>
    <w:rsid w:val="00226FF1"/>
    <w:rsid w:val="00231289"/>
    <w:rsid w:val="00235570"/>
    <w:rsid w:val="00257207"/>
    <w:rsid w:val="002576B9"/>
    <w:rsid w:val="00270541"/>
    <w:rsid w:val="00274D9B"/>
    <w:rsid w:val="002821BE"/>
    <w:rsid w:val="00282328"/>
    <w:rsid w:val="00292960"/>
    <w:rsid w:val="00296C2C"/>
    <w:rsid w:val="002C148A"/>
    <w:rsid w:val="002C55A8"/>
    <w:rsid w:val="002C72AC"/>
    <w:rsid w:val="00301BC8"/>
    <w:rsid w:val="00326D95"/>
    <w:rsid w:val="00327FAE"/>
    <w:rsid w:val="0034396E"/>
    <w:rsid w:val="00352924"/>
    <w:rsid w:val="0036127D"/>
    <w:rsid w:val="003660B7"/>
    <w:rsid w:val="003C3B01"/>
    <w:rsid w:val="003C74A2"/>
    <w:rsid w:val="003D489C"/>
    <w:rsid w:val="003D6D84"/>
    <w:rsid w:val="003E35FD"/>
    <w:rsid w:val="003F1D64"/>
    <w:rsid w:val="003F782B"/>
    <w:rsid w:val="00404953"/>
    <w:rsid w:val="00412234"/>
    <w:rsid w:val="00413929"/>
    <w:rsid w:val="00413ACC"/>
    <w:rsid w:val="00436EC0"/>
    <w:rsid w:val="00445923"/>
    <w:rsid w:val="00451756"/>
    <w:rsid w:val="00463AC8"/>
    <w:rsid w:val="00477296"/>
    <w:rsid w:val="00481507"/>
    <w:rsid w:val="0048663C"/>
    <w:rsid w:val="00486DB7"/>
    <w:rsid w:val="004B70DD"/>
    <w:rsid w:val="004B70EA"/>
    <w:rsid w:val="004C795C"/>
    <w:rsid w:val="004D38C4"/>
    <w:rsid w:val="004E6B51"/>
    <w:rsid w:val="00536F07"/>
    <w:rsid w:val="00551376"/>
    <w:rsid w:val="00575650"/>
    <w:rsid w:val="00584E9B"/>
    <w:rsid w:val="00585365"/>
    <w:rsid w:val="00594C5D"/>
    <w:rsid w:val="00597A8A"/>
    <w:rsid w:val="005B30B1"/>
    <w:rsid w:val="005C47A6"/>
    <w:rsid w:val="005F5ECB"/>
    <w:rsid w:val="00601D00"/>
    <w:rsid w:val="00605DC1"/>
    <w:rsid w:val="0061285E"/>
    <w:rsid w:val="006231A5"/>
    <w:rsid w:val="00627A5A"/>
    <w:rsid w:val="00633D19"/>
    <w:rsid w:val="00640BC1"/>
    <w:rsid w:val="006A3D19"/>
    <w:rsid w:val="006C2F5D"/>
    <w:rsid w:val="006D0786"/>
    <w:rsid w:val="006D568A"/>
    <w:rsid w:val="006E19CD"/>
    <w:rsid w:val="006E1BB0"/>
    <w:rsid w:val="006E1EF2"/>
    <w:rsid w:val="00700BE9"/>
    <w:rsid w:val="0073700D"/>
    <w:rsid w:val="007536CA"/>
    <w:rsid w:val="0076297B"/>
    <w:rsid w:val="007734CC"/>
    <w:rsid w:val="00780F22"/>
    <w:rsid w:val="007A5E14"/>
    <w:rsid w:val="007B2B26"/>
    <w:rsid w:val="007B380F"/>
    <w:rsid w:val="007C775E"/>
    <w:rsid w:val="007D3879"/>
    <w:rsid w:val="007F67E2"/>
    <w:rsid w:val="00801316"/>
    <w:rsid w:val="0081230D"/>
    <w:rsid w:val="008148F8"/>
    <w:rsid w:val="0082429F"/>
    <w:rsid w:val="008322C9"/>
    <w:rsid w:val="008361E5"/>
    <w:rsid w:val="0084603C"/>
    <w:rsid w:val="00850C8D"/>
    <w:rsid w:val="00854CAF"/>
    <w:rsid w:val="00854E60"/>
    <w:rsid w:val="008A742B"/>
    <w:rsid w:val="008C1F03"/>
    <w:rsid w:val="008E2B96"/>
    <w:rsid w:val="008E484D"/>
    <w:rsid w:val="00914F1C"/>
    <w:rsid w:val="00965733"/>
    <w:rsid w:val="00966413"/>
    <w:rsid w:val="0097647E"/>
    <w:rsid w:val="00977386"/>
    <w:rsid w:val="0098379D"/>
    <w:rsid w:val="00985678"/>
    <w:rsid w:val="009A4C05"/>
    <w:rsid w:val="009A4E3B"/>
    <w:rsid w:val="009C7D81"/>
    <w:rsid w:val="009D013C"/>
    <w:rsid w:val="009D3D00"/>
    <w:rsid w:val="00A12A68"/>
    <w:rsid w:val="00A1623C"/>
    <w:rsid w:val="00A34F65"/>
    <w:rsid w:val="00A43125"/>
    <w:rsid w:val="00A50FA2"/>
    <w:rsid w:val="00A5127C"/>
    <w:rsid w:val="00A92159"/>
    <w:rsid w:val="00A927FA"/>
    <w:rsid w:val="00AE2A8C"/>
    <w:rsid w:val="00AE2F98"/>
    <w:rsid w:val="00AE5CED"/>
    <w:rsid w:val="00AF20C7"/>
    <w:rsid w:val="00B52CAD"/>
    <w:rsid w:val="00B57116"/>
    <w:rsid w:val="00B675BC"/>
    <w:rsid w:val="00B742D2"/>
    <w:rsid w:val="00B7513B"/>
    <w:rsid w:val="00BB0D84"/>
    <w:rsid w:val="00BD69B4"/>
    <w:rsid w:val="00BE1A97"/>
    <w:rsid w:val="00BE2943"/>
    <w:rsid w:val="00BF4DCD"/>
    <w:rsid w:val="00BF5187"/>
    <w:rsid w:val="00C0172F"/>
    <w:rsid w:val="00C03858"/>
    <w:rsid w:val="00C16578"/>
    <w:rsid w:val="00C17585"/>
    <w:rsid w:val="00C34D81"/>
    <w:rsid w:val="00C47202"/>
    <w:rsid w:val="00C71C64"/>
    <w:rsid w:val="00C74882"/>
    <w:rsid w:val="00C752A9"/>
    <w:rsid w:val="00C7624B"/>
    <w:rsid w:val="00C7768A"/>
    <w:rsid w:val="00C82DAD"/>
    <w:rsid w:val="00CC36C8"/>
    <w:rsid w:val="00CC5F88"/>
    <w:rsid w:val="00CE3A12"/>
    <w:rsid w:val="00D35282"/>
    <w:rsid w:val="00D4289C"/>
    <w:rsid w:val="00D75640"/>
    <w:rsid w:val="00D906D8"/>
    <w:rsid w:val="00DB0541"/>
    <w:rsid w:val="00DB0EEB"/>
    <w:rsid w:val="00DC4096"/>
    <w:rsid w:val="00DE30DD"/>
    <w:rsid w:val="00DF10A9"/>
    <w:rsid w:val="00DF1879"/>
    <w:rsid w:val="00DF7579"/>
    <w:rsid w:val="00E10731"/>
    <w:rsid w:val="00E27253"/>
    <w:rsid w:val="00E57419"/>
    <w:rsid w:val="00E712C1"/>
    <w:rsid w:val="00EC255A"/>
    <w:rsid w:val="00EE6EC1"/>
    <w:rsid w:val="00F13210"/>
    <w:rsid w:val="00F13703"/>
    <w:rsid w:val="00F34C63"/>
    <w:rsid w:val="00F54B67"/>
    <w:rsid w:val="00F641EC"/>
    <w:rsid w:val="00F70DC2"/>
    <w:rsid w:val="00F7489D"/>
    <w:rsid w:val="00F8434B"/>
    <w:rsid w:val="00F91DE0"/>
    <w:rsid w:val="00FE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0EF46"/>
  <w15:docId w15:val="{8AB5F712-A880-4A86-B52F-14FCB2C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24"/>
    <w:pPr>
      <w:overflowPunct w:val="0"/>
      <w:autoSpaceDE w:val="0"/>
      <w:autoSpaceDN w:val="0"/>
      <w:adjustRightInd w:val="0"/>
      <w:textAlignment w:val="baseline"/>
    </w:pPr>
  </w:style>
  <w:style w:type="paragraph" w:styleId="1">
    <w:name w:val="heading 1"/>
    <w:basedOn w:val="a"/>
    <w:next w:val="a"/>
    <w:qFormat/>
    <w:rsid w:val="00352924"/>
    <w:pPr>
      <w:keepNext/>
      <w:tabs>
        <w:tab w:val="left" w:pos="1985"/>
        <w:tab w:val="left" w:pos="2268"/>
      </w:tabs>
      <w:spacing w:before="120"/>
      <w:outlineLvl w:val="0"/>
    </w:pPr>
    <w:rPr>
      <w:kern w:val="28"/>
      <w:sz w:val="24"/>
    </w:rPr>
  </w:style>
  <w:style w:type="paragraph" w:styleId="2">
    <w:name w:val="heading 2"/>
    <w:basedOn w:val="a"/>
    <w:next w:val="a"/>
    <w:qFormat/>
    <w:rsid w:val="00352924"/>
    <w:pPr>
      <w:keepNext/>
      <w:framePr w:w="4111" w:h="2058" w:hSpace="141" w:wrap="around" w:vAnchor="text" w:hAnchor="page" w:x="6802" w:y="325"/>
      <w:suppressAutoHyphens/>
      <w:spacing w:line="360" w:lineRule="auto"/>
      <w:outlineLvl w:val="1"/>
    </w:pPr>
    <w:rPr>
      <w:sz w:val="26"/>
    </w:rPr>
  </w:style>
  <w:style w:type="paragraph" w:styleId="3">
    <w:name w:val="heading 3"/>
    <w:basedOn w:val="a"/>
    <w:next w:val="a"/>
    <w:qFormat/>
    <w:rsid w:val="00352924"/>
    <w:pPr>
      <w:keepNext/>
      <w:ind w:firstLine="708"/>
      <w:outlineLvl w:val="2"/>
    </w:pPr>
    <w:rPr>
      <w:rFonts w:ascii="Arial" w:hAnsi="Arial" w:cs="Arial"/>
      <w:b/>
      <w:bCs/>
    </w:rPr>
  </w:style>
  <w:style w:type="paragraph" w:styleId="4">
    <w:name w:val="heading 4"/>
    <w:basedOn w:val="a"/>
    <w:next w:val="a"/>
    <w:qFormat/>
    <w:rsid w:val="00352924"/>
    <w:pPr>
      <w:keepNext/>
      <w:outlineLvl w:val="3"/>
    </w:pPr>
    <w:rPr>
      <w:rFonts w:ascii="Arial" w:hAnsi="Arial" w:cs="Arial"/>
      <w:b/>
      <w:bCs/>
      <w:sz w:val="24"/>
    </w:rPr>
  </w:style>
  <w:style w:type="paragraph" w:styleId="5">
    <w:name w:val="heading 5"/>
    <w:basedOn w:val="a"/>
    <w:next w:val="a"/>
    <w:qFormat/>
    <w:rsid w:val="00352924"/>
    <w:pPr>
      <w:keepNext/>
      <w:jc w:val="both"/>
      <w:outlineLvl w:val="4"/>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трибуты"/>
    <w:basedOn w:val="a"/>
    <w:rsid w:val="00352924"/>
    <w:rPr>
      <w:rFonts w:ascii="SchoolBook" w:hAnsi="SchoolBook"/>
      <w:spacing w:val="-2"/>
    </w:rPr>
  </w:style>
  <w:style w:type="paragraph" w:customStyle="1" w:styleId="a4">
    <w:name w:val="Тема письма"/>
    <w:basedOn w:val="a"/>
    <w:rsid w:val="00352924"/>
    <w:pPr>
      <w:framePr w:w="4316" w:h="1331" w:hSpace="141" w:wrap="around" w:vAnchor="text" w:hAnchor="page" w:x="1687" w:y="242"/>
    </w:pPr>
    <w:rPr>
      <w:sz w:val="28"/>
    </w:rPr>
  </w:style>
  <w:style w:type="paragraph" w:customStyle="1" w:styleId="a5">
    <w:name w:val="Шапка (герб)"/>
    <w:basedOn w:val="a"/>
    <w:rsid w:val="00352924"/>
    <w:pPr>
      <w:jc w:val="right"/>
    </w:pPr>
    <w:rPr>
      <w:rFonts w:ascii="Century Schoolbook" w:hAnsi="Century Schoolbook"/>
      <w:sz w:val="24"/>
    </w:rPr>
  </w:style>
  <w:style w:type="paragraph" w:styleId="a6">
    <w:name w:val="Body Text"/>
    <w:basedOn w:val="a"/>
    <w:rsid w:val="00352924"/>
    <w:pPr>
      <w:jc w:val="right"/>
    </w:pPr>
    <w:rPr>
      <w:bCs/>
      <w:i/>
      <w:iCs/>
      <w:spacing w:val="20"/>
      <w:sz w:val="24"/>
    </w:rPr>
  </w:style>
  <w:style w:type="paragraph" w:styleId="a7">
    <w:name w:val="Body Text Indent"/>
    <w:basedOn w:val="a"/>
    <w:rsid w:val="00352924"/>
    <w:pPr>
      <w:overflowPunct/>
      <w:autoSpaceDE/>
      <w:autoSpaceDN/>
      <w:adjustRightInd/>
      <w:ind w:left="720" w:hanging="360"/>
      <w:textAlignment w:val="auto"/>
    </w:pPr>
    <w:rPr>
      <w:b/>
      <w:bCs/>
      <w:sz w:val="24"/>
      <w:szCs w:val="24"/>
    </w:rPr>
  </w:style>
  <w:style w:type="paragraph" w:styleId="20">
    <w:name w:val="Body Text Indent 2"/>
    <w:basedOn w:val="a"/>
    <w:rsid w:val="00352924"/>
    <w:pPr>
      <w:overflowPunct/>
      <w:autoSpaceDE/>
      <w:autoSpaceDN/>
      <w:adjustRightInd/>
      <w:ind w:left="720" w:hanging="720"/>
      <w:textAlignment w:val="auto"/>
    </w:pPr>
    <w:rPr>
      <w:b/>
      <w:bCs/>
      <w:sz w:val="24"/>
      <w:szCs w:val="24"/>
    </w:rPr>
  </w:style>
  <w:style w:type="paragraph" w:styleId="30">
    <w:name w:val="Body Text Indent 3"/>
    <w:basedOn w:val="a"/>
    <w:rsid w:val="00352924"/>
    <w:pPr>
      <w:ind w:left="360"/>
      <w:jc w:val="both"/>
    </w:pPr>
    <w:rPr>
      <w:rFonts w:ascii="Arial" w:hAnsi="Arial" w:cs="Arial"/>
      <w:b/>
      <w:bCs/>
      <w:sz w:val="24"/>
    </w:rPr>
  </w:style>
  <w:style w:type="paragraph" w:styleId="21">
    <w:name w:val="Body Text 2"/>
    <w:basedOn w:val="a"/>
    <w:rsid w:val="00352924"/>
    <w:pPr>
      <w:jc w:val="both"/>
    </w:pPr>
    <w:rPr>
      <w:rFonts w:ascii="Arial" w:hAnsi="Arial" w:cs="Arial"/>
      <w:sz w:val="24"/>
    </w:rPr>
  </w:style>
  <w:style w:type="paragraph" w:styleId="a8">
    <w:name w:val="Balloon Text"/>
    <w:basedOn w:val="a"/>
    <w:semiHidden/>
    <w:rsid w:val="000D3606"/>
    <w:rPr>
      <w:rFonts w:ascii="Tahoma" w:hAnsi="Tahoma" w:cs="Tahoma"/>
      <w:sz w:val="16"/>
      <w:szCs w:val="16"/>
    </w:rPr>
  </w:style>
  <w:style w:type="paragraph" w:customStyle="1" w:styleId="Style4">
    <w:name w:val="Style4"/>
    <w:basedOn w:val="a"/>
    <w:rsid w:val="005B30B1"/>
    <w:pPr>
      <w:widowControl w:val="0"/>
      <w:overflowPunct/>
      <w:textAlignment w:val="auto"/>
    </w:pPr>
    <w:rPr>
      <w:rFonts w:ascii="Century Schoolbook" w:hAnsi="Century Schoolbook"/>
      <w:sz w:val="24"/>
      <w:szCs w:val="24"/>
    </w:rPr>
  </w:style>
  <w:style w:type="paragraph" w:customStyle="1" w:styleId="Style5">
    <w:name w:val="Style5"/>
    <w:basedOn w:val="a"/>
    <w:rsid w:val="005B30B1"/>
    <w:pPr>
      <w:widowControl w:val="0"/>
      <w:overflowPunct/>
      <w:spacing w:line="330" w:lineRule="exact"/>
      <w:ind w:firstLine="557"/>
      <w:jc w:val="both"/>
      <w:textAlignment w:val="auto"/>
    </w:pPr>
    <w:rPr>
      <w:rFonts w:ascii="Century Schoolbook" w:hAnsi="Century Schoolbook"/>
      <w:sz w:val="24"/>
      <w:szCs w:val="24"/>
    </w:rPr>
  </w:style>
  <w:style w:type="character" w:customStyle="1" w:styleId="FontStyle14">
    <w:name w:val="Font Style14"/>
    <w:basedOn w:val="a0"/>
    <w:rsid w:val="005B30B1"/>
    <w:rPr>
      <w:rFonts w:ascii="Century Schoolbook" w:hAnsi="Century Schoolbook" w:cs="Century Schoolbook"/>
      <w:sz w:val="24"/>
      <w:szCs w:val="24"/>
    </w:rPr>
  </w:style>
  <w:style w:type="paragraph" w:customStyle="1" w:styleId="Style3">
    <w:name w:val="Style3"/>
    <w:basedOn w:val="a"/>
    <w:rsid w:val="005B30B1"/>
    <w:pPr>
      <w:widowControl w:val="0"/>
      <w:overflowPunct/>
      <w:spacing w:line="259" w:lineRule="exact"/>
      <w:jc w:val="both"/>
      <w:textAlignment w:val="auto"/>
    </w:pPr>
    <w:rPr>
      <w:rFonts w:ascii="Century Schoolbook" w:hAnsi="Century Schoolbook"/>
      <w:sz w:val="24"/>
      <w:szCs w:val="24"/>
    </w:rPr>
  </w:style>
  <w:style w:type="paragraph" w:customStyle="1" w:styleId="Style6">
    <w:name w:val="Style6"/>
    <w:basedOn w:val="a"/>
    <w:rsid w:val="005B30B1"/>
    <w:pPr>
      <w:widowControl w:val="0"/>
      <w:overflowPunct/>
      <w:spacing w:line="322" w:lineRule="exact"/>
      <w:textAlignment w:val="auto"/>
    </w:pPr>
    <w:rPr>
      <w:rFonts w:ascii="Century Schoolbook" w:hAnsi="Century Schoolbook"/>
      <w:sz w:val="24"/>
      <w:szCs w:val="24"/>
    </w:rPr>
  </w:style>
  <w:style w:type="paragraph" w:customStyle="1" w:styleId="Style13">
    <w:name w:val="Style13"/>
    <w:basedOn w:val="a"/>
    <w:rsid w:val="007F67E2"/>
    <w:pPr>
      <w:widowControl w:val="0"/>
      <w:overflowPunct/>
      <w:spacing w:line="322" w:lineRule="exact"/>
      <w:ind w:firstLine="1248"/>
      <w:jc w:val="both"/>
      <w:textAlignment w:val="auto"/>
    </w:pPr>
    <w:rPr>
      <w:sz w:val="24"/>
      <w:szCs w:val="24"/>
    </w:rPr>
  </w:style>
  <w:style w:type="table" w:styleId="a9">
    <w:name w:val="Table Grid"/>
    <w:basedOn w:val="a1"/>
    <w:rsid w:val="006E1B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22613C"/>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22613C"/>
  </w:style>
  <w:style w:type="character" w:styleId="aa">
    <w:name w:val="Hyperlink"/>
    <w:basedOn w:val="a0"/>
    <w:uiPriority w:val="99"/>
    <w:unhideWhenUsed/>
    <w:rsid w:val="00226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 О С С И Й С К А Я	</vt:lpstr>
    </vt:vector>
  </TitlesOfParts>
  <Company>good</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dc:title>
  <dc:subject/>
  <dc:creator>Алексеенко Олег</dc:creator>
  <cp:keywords/>
  <cp:lastModifiedBy>Элемент</cp:lastModifiedBy>
  <cp:revision>7</cp:revision>
  <cp:lastPrinted>2019-05-13T06:53:00Z</cp:lastPrinted>
  <dcterms:created xsi:type="dcterms:W3CDTF">2019-05-13T06:16:00Z</dcterms:created>
  <dcterms:modified xsi:type="dcterms:W3CDTF">2019-05-16T08:31:00Z</dcterms:modified>
</cp:coreProperties>
</file>