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2A" w:rsidRDefault="00FC2A2A" w:rsidP="00FC2A2A">
      <w:pPr>
        <w:jc w:val="center"/>
        <w:rPr>
          <w:rFonts w:eastAsia="Calibri"/>
          <w:b/>
          <w:sz w:val="28"/>
          <w:szCs w:val="28"/>
          <w:lang w:eastAsia="en-US"/>
        </w:rPr>
      </w:pPr>
      <w:r>
        <w:rPr>
          <w:rFonts w:eastAsia="Calibri"/>
          <w:b/>
          <w:sz w:val="28"/>
          <w:szCs w:val="28"/>
          <w:lang w:eastAsia="en-US"/>
        </w:rPr>
        <w:t>ИРКУТСКАЯ ОБЛАСТЬ</w:t>
      </w:r>
    </w:p>
    <w:p w:rsidR="00FC2A2A" w:rsidRDefault="00FC2A2A" w:rsidP="00FC2A2A">
      <w:pPr>
        <w:jc w:val="center"/>
        <w:rPr>
          <w:rFonts w:eastAsia="Calibri"/>
          <w:b/>
          <w:sz w:val="28"/>
          <w:szCs w:val="28"/>
          <w:lang w:eastAsia="en-US"/>
        </w:rPr>
      </w:pPr>
      <w:proofErr w:type="spellStart"/>
      <w:r>
        <w:rPr>
          <w:rFonts w:eastAsia="Calibri"/>
          <w:b/>
          <w:sz w:val="28"/>
          <w:szCs w:val="28"/>
          <w:lang w:eastAsia="en-US"/>
        </w:rPr>
        <w:t>Тулунский</w:t>
      </w:r>
      <w:proofErr w:type="spellEnd"/>
      <w:r>
        <w:rPr>
          <w:rFonts w:eastAsia="Calibri"/>
          <w:b/>
          <w:sz w:val="28"/>
          <w:szCs w:val="28"/>
          <w:lang w:eastAsia="en-US"/>
        </w:rPr>
        <w:t xml:space="preserve"> район</w:t>
      </w:r>
    </w:p>
    <w:p w:rsidR="00FC2A2A" w:rsidRDefault="00FC2A2A" w:rsidP="00FC2A2A">
      <w:pPr>
        <w:jc w:val="center"/>
        <w:rPr>
          <w:rFonts w:eastAsia="Calibri"/>
          <w:b/>
          <w:sz w:val="28"/>
          <w:szCs w:val="28"/>
          <w:lang w:eastAsia="en-US"/>
        </w:rPr>
      </w:pPr>
      <w:r>
        <w:rPr>
          <w:rFonts w:eastAsia="Calibri"/>
          <w:b/>
          <w:sz w:val="28"/>
          <w:szCs w:val="28"/>
          <w:lang w:eastAsia="en-US"/>
        </w:rPr>
        <w:t>АДМИНИСТРАЦИЯ</w:t>
      </w:r>
    </w:p>
    <w:p w:rsidR="00FC2A2A" w:rsidRDefault="00FC2A2A" w:rsidP="00FC2A2A">
      <w:pPr>
        <w:jc w:val="center"/>
        <w:rPr>
          <w:rFonts w:eastAsia="Calibri"/>
          <w:b/>
          <w:sz w:val="28"/>
          <w:szCs w:val="28"/>
          <w:lang w:eastAsia="en-US"/>
        </w:rPr>
      </w:pPr>
      <w:proofErr w:type="spellStart"/>
      <w:r>
        <w:rPr>
          <w:rFonts w:eastAsia="Calibri"/>
          <w:b/>
          <w:sz w:val="28"/>
          <w:szCs w:val="28"/>
          <w:lang w:eastAsia="en-US"/>
        </w:rPr>
        <w:t>Перфиловского</w:t>
      </w:r>
      <w:proofErr w:type="spellEnd"/>
      <w:r>
        <w:rPr>
          <w:rFonts w:eastAsia="Calibri"/>
          <w:b/>
          <w:sz w:val="28"/>
          <w:szCs w:val="28"/>
          <w:lang w:eastAsia="en-US"/>
        </w:rPr>
        <w:t xml:space="preserve"> сельского поселения</w:t>
      </w:r>
    </w:p>
    <w:p w:rsidR="00FC2A2A" w:rsidRDefault="00FC2A2A" w:rsidP="00FC2A2A">
      <w:pPr>
        <w:jc w:val="center"/>
        <w:rPr>
          <w:rFonts w:eastAsia="Calibri"/>
          <w:b/>
          <w:sz w:val="32"/>
          <w:szCs w:val="32"/>
          <w:lang w:eastAsia="en-US"/>
        </w:rPr>
      </w:pPr>
    </w:p>
    <w:p w:rsidR="00FC2A2A" w:rsidRDefault="00FC2A2A" w:rsidP="00FC2A2A">
      <w:pPr>
        <w:jc w:val="center"/>
        <w:rPr>
          <w:rFonts w:eastAsia="Calibri"/>
          <w:b/>
          <w:sz w:val="32"/>
          <w:szCs w:val="32"/>
          <w:lang w:eastAsia="en-US"/>
        </w:rPr>
      </w:pPr>
      <w:r>
        <w:rPr>
          <w:rFonts w:eastAsia="Calibri"/>
          <w:b/>
          <w:sz w:val="32"/>
          <w:szCs w:val="32"/>
          <w:lang w:eastAsia="en-US"/>
        </w:rPr>
        <w:t>ПОСТАНОВЛЕНИЕ</w:t>
      </w:r>
    </w:p>
    <w:p w:rsidR="00FC2A2A" w:rsidRDefault="00FC2A2A" w:rsidP="00FC2A2A">
      <w:pPr>
        <w:jc w:val="center"/>
        <w:rPr>
          <w:rFonts w:eastAsia="Calibri"/>
          <w:sz w:val="28"/>
          <w:szCs w:val="28"/>
          <w:lang w:eastAsia="en-US"/>
        </w:rPr>
      </w:pPr>
    </w:p>
    <w:p w:rsidR="00FC2A2A" w:rsidRDefault="00FC2A2A" w:rsidP="00FC2A2A">
      <w:pPr>
        <w:rPr>
          <w:rFonts w:eastAsia="Calibri"/>
          <w:sz w:val="28"/>
          <w:szCs w:val="28"/>
          <w:lang w:eastAsia="en-US"/>
        </w:rPr>
      </w:pPr>
      <w:r>
        <w:rPr>
          <w:rFonts w:eastAsia="Calibri"/>
          <w:sz w:val="28"/>
          <w:szCs w:val="28"/>
          <w:lang w:eastAsia="en-US"/>
        </w:rPr>
        <w:t>«01» сентября 2017г.</w:t>
      </w:r>
      <w:r>
        <w:rPr>
          <w:rFonts w:eastAsia="Calibri"/>
          <w:sz w:val="28"/>
          <w:szCs w:val="28"/>
          <w:lang w:eastAsia="en-US"/>
        </w:rPr>
        <w:tab/>
      </w:r>
      <w:r>
        <w:rPr>
          <w:rFonts w:eastAsia="Calibri"/>
          <w:sz w:val="28"/>
          <w:szCs w:val="28"/>
          <w:lang w:eastAsia="en-US"/>
        </w:rPr>
        <w:tab/>
        <w:t xml:space="preserve">                        </w:t>
      </w:r>
      <w:r w:rsidR="00977EF4">
        <w:rPr>
          <w:rFonts w:eastAsia="Calibri"/>
          <w:sz w:val="28"/>
          <w:szCs w:val="28"/>
          <w:lang w:eastAsia="en-US"/>
        </w:rPr>
        <w:t xml:space="preserve">                        </w:t>
      </w:r>
      <w:r w:rsidR="00977EF4">
        <w:rPr>
          <w:rFonts w:eastAsia="Calibri"/>
          <w:sz w:val="28"/>
          <w:szCs w:val="28"/>
          <w:lang w:eastAsia="en-US"/>
        </w:rPr>
        <w:tab/>
        <w:t xml:space="preserve">   № 34-па</w:t>
      </w:r>
    </w:p>
    <w:p w:rsidR="00FC2A2A" w:rsidRDefault="00FC2A2A" w:rsidP="00FC2A2A">
      <w:pPr>
        <w:rPr>
          <w:rFonts w:eastAsia="Calibri"/>
          <w:b/>
          <w:sz w:val="28"/>
          <w:szCs w:val="28"/>
          <w:lang w:eastAsia="en-US"/>
        </w:rPr>
      </w:pPr>
    </w:p>
    <w:p w:rsidR="00FC2A2A" w:rsidRDefault="00FC2A2A" w:rsidP="00FC2A2A">
      <w:pPr>
        <w:jc w:val="center"/>
        <w:rPr>
          <w:rFonts w:eastAsia="Calibri"/>
          <w:b/>
          <w:sz w:val="28"/>
          <w:szCs w:val="28"/>
          <w:lang w:eastAsia="en-US"/>
        </w:rPr>
      </w:pPr>
      <w:proofErr w:type="spellStart"/>
      <w:r>
        <w:rPr>
          <w:rFonts w:eastAsia="Calibri"/>
          <w:b/>
          <w:sz w:val="28"/>
          <w:szCs w:val="28"/>
          <w:lang w:eastAsia="en-US"/>
        </w:rPr>
        <w:t>с.Перфилово</w:t>
      </w:r>
      <w:proofErr w:type="spellEnd"/>
    </w:p>
    <w:p w:rsidR="00FC2A2A" w:rsidRDefault="00FC2A2A" w:rsidP="00FC2A2A">
      <w:pPr>
        <w:spacing w:after="160" w:line="252" w:lineRule="auto"/>
        <w:rPr>
          <w:rFonts w:eastAsia="Calibri"/>
          <w:b/>
          <w:sz w:val="28"/>
          <w:szCs w:val="28"/>
          <w:lang w:eastAsia="en-US"/>
        </w:rPr>
      </w:pPr>
    </w:p>
    <w:p w:rsidR="00FC2A2A" w:rsidRDefault="00FC2A2A" w:rsidP="00FC2A2A">
      <w:pPr>
        <w:ind w:firstLine="709"/>
        <w:jc w:val="center"/>
        <w:rPr>
          <w:rFonts w:eastAsia="Calibri"/>
          <w:b/>
          <w:sz w:val="28"/>
          <w:szCs w:val="28"/>
          <w:lang w:eastAsia="en-US"/>
        </w:rPr>
      </w:pPr>
      <w:r>
        <w:rPr>
          <w:rFonts w:eastAsia="Calibri"/>
          <w:b/>
          <w:sz w:val="28"/>
          <w:szCs w:val="28"/>
          <w:lang w:eastAsia="en-US"/>
        </w:rPr>
        <w:t>О порядке осуществления внутреннего финансового контроля</w:t>
      </w:r>
    </w:p>
    <w:p w:rsidR="00FC2A2A" w:rsidRDefault="00FC2A2A" w:rsidP="00FC2A2A">
      <w:pPr>
        <w:jc w:val="center"/>
        <w:rPr>
          <w:rFonts w:eastAsia="Calibri"/>
          <w:b/>
          <w:sz w:val="28"/>
          <w:szCs w:val="28"/>
          <w:lang w:eastAsia="en-US"/>
        </w:rPr>
      </w:pPr>
      <w:r>
        <w:rPr>
          <w:rFonts w:eastAsia="Calibri"/>
          <w:b/>
          <w:sz w:val="28"/>
          <w:szCs w:val="28"/>
          <w:lang w:eastAsia="en-US"/>
        </w:rPr>
        <w:t>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Перфиловского муниципального образования</w:t>
      </w:r>
    </w:p>
    <w:p w:rsidR="00FC2A2A" w:rsidRDefault="00FC2A2A" w:rsidP="00FC2A2A">
      <w:pPr>
        <w:spacing w:after="160" w:line="252" w:lineRule="auto"/>
        <w:rPr>
          <w:rFonts w:eastAsia="Calibri"/>
          <w:sz w:val="28"/>
          <w:szCs w:val="28"/>
          <w:lang w:eastAsia="en-US"/>
        </w:rPr>
      </w:pPr>
    </w:p>
    <w:p w:rsidR="00FC2A2A" w:rsidRDefault="00FC2A2A" w:rsidP="00FC2A2A">
      <w:pPr>
        <w:spacing w:after="160" w:line="252" w:lineRule="auto"/>
        <w:jc w:val="both"/>
        <w:rPr>
          <w:rFonts w:eastAsia="Calibri"/>
          <w:sz w:val="28"/>
          <w:szCs w:val="28"/>
          <w:lang w:eastAsia="en-US"/>
        </w:rPr>
      </w:pPr>
      <w:r>
        <w:rPr>
          <w:rFonts w:eastAsia="Calibri"/>
          <w:sz w:val="28"/>
          <w:szCs w:val="28"/>
          <w:lang w:eastAsia="en-US"/>
        </w:rPr>
        <w:tab/>
        <w:t xml:space="preserve">В соответствии со статьей 160.2-1 Бюджетного кодекса Российской Федерации, Положением о бюджетном процессе в </w:t>
      </w:r>
      <w:proofErr w:type="spellStart"/>
      <w:r>
        <w:rPr>
          <w:rFonts w:eastAsia="Calibri"/>
          <w:sz w:val="28"/>
          <w:szCs w:val="28"/>
          <w:lang w:eastAsia="en-US"/>
        </w:rPr>
        <w:t>Перфиловском</w:t>
      </w:r>
      <w:proofErr w:type="spellEnd"/>
      <w:r>
        <w:rPr>
          <w:rFonts w:eastAsia="Calibri"/>
          <w:sz w:val="28"/>
          <w:szCs w:val="28"/>
          <w:lang w:eastAsia="en-US"/>
        </w:rPr>
        <w:t xml:space="preserve"> муниципальном образовании, руководствуясь Уставом </w:t>
      </w:r>
      <w:proofErr w:type="spellStart"/>
      <w:r>
        <w:rPr>
          <w:rFonts w:eastAsia="Calibri"/>
          <w:sz w:val="28"/>
          <w:szCs w:val="28"/>
          <w:lang w:eastAsia="en-US"/>
        </w:rPr>
        <w:t>Перфиловского</w:t>
      </w:r>
      <w:proofErr w:type="spellEnd"/>
      <w:r>
        <w:rPr>
          <w:rFonts w:eastAsia="Calibri"/>
          <w:sz w:val="28"/>
          <w:szCs w:val="28"/>
          <w:lang w:eastAsia="en-US"/>
        </w:rPr>
        <w:t xml:space="preserve"> сельского поселения,</w:t>
      </w:r>
    </w:p>
    <w:p w:rsidR="00FC2A2A" w:rsidRDefault="00FC2A2A" w:rsidP="00FC2A2A">
      <w:pPr>
        <w:spacing w:after="160" w:line="252" w:lineRule="auto"/>
        <w:jc w:val="center"/>
        <w:rPr>
          <w:rFonts w:eastAsia="Calibri"/>
          <w:b/>
          <w:sz w:val="28"/>
          <w:szCs w:val="28"/>
          <w:lang w:eastAsia="en-US"/>
        </w:rPr>
      </w:pPr>
      <w:r>
        <w:rPr>
          <w:rFonts w:eastAsia="Calibri"/>
          <w:b/>
          <w:sz w:val="28"/>
          <w:szCs w:val="28"/>
          <w:lang w:eastAsia="en-US"/>
        </w:rPr>
        <w:t>ПОСТАНОВЛЯЮ:</w:t>
      </w:r>
    </w:p>
    <w:p w:rsidR="00FC2A2A" w:rsidRDefault="00FC2A2A" w:rsidP="00FC2A2A">
      <w:pPr>
        <w:spacing w:after="160" w:line="252" w:lineRule="auto"/>
        <w:ind w:firstLine="709"/>
        <w:jc w:val="both"/>
        <w:rPr>
          <w:rFonts w:eastAsia="Calibri"/>
          <w:sz w:val="28"/>
          <w:szCs w:val="28"/>
          <w:lang w:eastAsia="en-US"/>
        </w:rPr>
      </w:pPr>
      <w:r>
        <w:rPr>
          <w:rFonts w:eastAsia="Calibri"/>
          <w:sz w:val="28"/>
          <w:szCs w:val="28"/>
          <w:lang w:eastAsia="en-US"/>
        </w:rPr>
        <w:t>1. Установить порядок осуществления внутреннего финансового контроля и внутреннего финансового аудита главными распорядителями (распорядителями)</w:t>
      </w:r>
      <w:r w:rsidR="00977EF4">
        <w:rPr>
          <w:rFonts w:eastAsia="Calibri"/>
          <w:sz w:val="28"/>
          <w:szCs w:val="28"/>
          <w:lang w:eastAsia="en-US"/>
        </w:rPr>
        <w:t xml:space="preserve">бюджетных средств, </w:t>
      </w:r>
      <w:r>
        <w:rPr>
          <w:rFonts w:eastAsia="Calibri"/>
          <w:sz w:val="28"/>
          <w:szCs w:val="28"/>
          <w:lang w:eastAsia="en-US"/>
        </w:rPr>
        <w:t>главными администраторами (администраторами)</w:t>
      </w:r>
      <w:r w:rsidR="00977EF4">
        <w:rPr>
          <w:rFonts w:eastAsia="Calibri"/>
          <w:sz w:val="28"/>
          <w:szCs w:val="28"/>
          <w:lang w:eastAsia="en-US"/>
        </w:rPr>
        <w:t xml:space="preserve"> доходов бюджета, главными администраторами (администраторами)</w:t>
      </w:r>
      <w:r>
        <w:rPr>
          <w:rFonts w:eastAsia="Calibri"/>
          <w:sz w:val="28"/>
          <w:szCs w:val="28"/>
          <w:lang w:eastAsia="en-US"/>
        </w:rPr>
        <w:t xml:space="preserve"> источников финансирования дефицита бюджета </w:t>
      </w:r>
      <w:proofErr w:type="spellStart"/>
      <w:r>
        <w:rPr>
          <w:rFonts w:eastAsia="Calibri"/>
          <w:sz w:val="28"/>
          <w:szCs w:val="28"/>
          <w:lang w:eastAsia="en-US"/>
        </w:rPr>
        <w:t>Перфиловского</w:t>
      </w:r>
      <w:proofErr w:type="spellEnd"/>
      <w:r>
        <w:rPr>
          <w:rFonts w:eastAsia="Calibri"/>
          <w:sz w:val="28"/>
          <w:szCs w:val="28"/>
          <w:lang w:eastAsia="en-US"/>
        </w:rPr>
        <w:t xml:space="preserve"> муниципального образования (далее – Порядок) (прилагается).</w:t>
      </w:r>
    </w:p>
    <w:p w:rsidR="00FC2A2A" w:rsidRDefault="00FC2A2A" w:rsidP="00FC2A2A">
      <w:pPr>
        <w:spacing w:after="160" w:line="252" w:lineRule="auto"/>
        <w:ind w:firstLine="709"/>
        <w:jc w:val="both"/>
        <w:rPr>
          <w:rFonts w:eastAsia="Calibri"/>
          <w:sz w:val="28"/>
          <w:szCs w:val="28"/>
          <w:lang w:eastAsia="en-US"/>
        </w:rPr>
      </w:pPr>
      <w:r>
        <w:rPr>
          <w:rFonts w:eastAsia="Calibri"/>
          <w:sz w:val="28"/>
          <w:szCs w:val="28"/>
          <w:lang w:eastAsia="en-US"/>
        </w:rPr>
        <w:t>2. Опубликовать настоящее постановление в газете «</w:t>
      </w:r>
      <w:proofErr w:type="spellStart"/>
      <w:r>
        <w:rPr>
          <w:rFonts w:eastAsia="Calibri"/>
          <w:sz w:val="28"/>
          <w:szCs w:val="28"/>
          <w:lang w:eastAsia="en-US"/>
        </w:rPr>
        <w:t>Перфиловский</w:t>
      </w:r>
      <w:proofErr w:type="spellEnd"/>
      <w:r>
        <w:rPr>
          <w:rFonts w:eastAsia="Calibri"/>
          <w:sz w:val="28"/>
          <w:szCs w:val="28"/>
          <w:lang w:eastAsia="en-US"/>
        </w:rPr>
        <w:t xml:space="preserve"> вестник» и разместить на официальном сайте администрации </w:t>
      </w:r>
      <w:proofErr w:type="spellStart"/>
      <w:r>
        <w:rPr>
          <w:rFonts w:eastAsia="Calibri"/>
          <w:sz w:val="28"/>
          <w:szCs w:val="28"/>
          <w:lang w:eastAsia="en-US"/>
        </w:rPr>
        <w:t>Перфиловского</w:t>
      </w:r>
      <w:proofErr w:type="spellEnd"/>
      <w:r>
        <w:rPr>
          <w:rFonts w:eastAsia="Calibri"/>
          <w:sz w:val="28"/>
          <w:szCs w:val="28"/>
          <w:lang w:eastAsia="en-US"/>
        </w:rPr>
        <w:t xml:space="preserve"> сельского поселения.</w:t>
      </w:r>
    </w:p>
    <w:p w:rsidR="00FC2A2A" w:rsidRDefault="00FC2A2A" w:rsidP="00FC2A2A">
      <w:pPr>
        <w:spacing w:after="160" w:line="252" w:lineRule="auto"/>
        <w:ind w:firstLine="709"/>
        <w:jc w:val="both"/>
        <w:rPr>
          <w:rFonts w:eastAsia="Calibri"/>
          <w:sz w:val="28"/>
          <w:szCs w:val="28"/>
          <w:lang w:eastAsia="en-US"/>
        </w:rPr>
      </w:pPr>
    </w:p>
    <w:p w:rsidR="00FC2A2A" w:rsidRDefault="00FC2A2A" w:rsidP="00FC2A2A">
      <w:pPr>
        <w:jc w:val="both"/>
        <w:rPr>
          <w:rFonts w:eastAsia="Calibri"/>
          <w:sz w:val="28"/>
          <w:szCs w:val="28"/>
          <w:lang w:eastAsia="en-US"/>
        </w:rPr>
      </w:pPr>
      <w:r>
        <w:rPr>
          <w:rFonts w:eastAsia="Calibri"/>
          <w:sz w:val="28"/>
          <w:szCs w:val="28"/>
          <w:lang w:eastAsia="en-US"/>
        </w:rPr>
        <w:t xml:space="preserve">Глава </w:t>
      </w:r>
      <w:proofErr w:type="spellStart"/>
      <w:r>
        <w:rPr>
          <w:rFonts w:eastAsia="Calibri"/>
          <w:sz w:val="28"/>
          <w:szCs w:val="28"/>
          <w:lang w:eastAsia="en-US"/>
        </w:rPr>
        <w:t>Перфиловского</w:t>
      </w:r>
      <w:proofErr w:type="spellEnd"/>
    </w:p>
    <w:p w:rsidR="00FC2A2A" w:rsidRDefault="00FC2A2A" w:rsidP="00FC2A2A">
      <w:pPr>
        <w:jc w:val="both"/>
        <w:rPr>
          <w:rFonts w:eastAsia="Calibri"/>
          <w:sz w:val="28"/>
          <w:szCs w:val="28"/>
          <w:lang w:eastAsia="en-US"/>
        </w:rPr>
      </w:pPr>
      <w:r>
        <w:rPr>
          <w:rFonts w:eastAsia="Calibri"/>
          <w:sz w:val="28"/>
          <w:szCs w:val="28"/>
          <w:lang w:eastAsia="en-US"/>
        </w:rPr>
        <w:t>сельского поселения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roofErr w:type="spellStart"/>
      <w:r>
        <w:rPr>
          <w:rFonts w:eastAsia="Calibri"/>
          <w:sz w:val="28"/>
          <w:szCs w:val="28"/>
          <w:lang w:eastAsia="en-US"/>
        </w:rPr>
        <w:t>С.Н.Трус</w:t>
      </w:r>
      <w:proofErr w:type="spellEnd"/>
    </w:p>
    <w:p w:rsidR="003944D2" w:rsidRDefault="003944D2" w:rsidP="00FC2A2A">
      <w:pPr>
        <w:jc w:val="both"/>
        <w:rPr>
          <w:rFonts w:eastAsia="Calibri"/>
          <w:sz w:val="28"/>
          <w:szCs w:val="28"/>
          <w:lang w:eastAsia="en-US"/>
        </w:rPr>
      </w:pPr>
    </w:p>
    <w:p w:rsidR="003944D2" w:rsidRDefault="003944D2" w:rsidP="00FC2A2A">
      <w:pPr>
        <w:jc w:val="both"/>
        <w:rPr>
          <w:rFonts w:eastAsia="Calibri"/>
          <w:sz w:val="28"/>
          <w:szCs w:val="28"/>
          <w:lang w:eastAsia="en-US"/>
        </w:rPr>
      </w:pPr>
    </w:p>
    <w:p w:rsidR="003944D2" w:rsidRDefault="003944D2" w:rsidP="00FC2A2A">
      <w:pPr>
        <w:jc w:val="both"/>
        <w:rPr>
          <w:rFonts w:eastAsia="Calibri"/>
          <w:sz w:val="28"/>
          <w:szCs w:val="28"/>
          <w:lang w:eastAsia="en-US"/>
        </w:rPr>
      </w:pPr>
    </w:p>
    <w:p w:rsidR="003944D2" w:rsidRDefault="003944D2" w:rsidP="00FC2A2A">
      <w:pPr>
        <w:jc w:val="both"/>
        <w:rPr>
          <w:rFonts w:eastAsia="Calibri"/>
          <w:sz w:val="28"/>
          <w:szCs w:val="28"/>
          <w:lang w:eastAsia="en-US"/>
        </w:rPr>
      </w:pPr>
    </w:p>
    <w:p w:rsidR="003944D2" w:rsidRDefault="003944D2" w:rsidP="003944D2">
      <w:pPr>
        <w:widowControl w:val="0"/>
        <w:autoSpaceDE w:val="0"/>
        <w:autoSpaceDN w:val="0"/>
        <w:adjustRightInd w:val="0"/>
        <w:jc w:val="right"/>
        <w:outlineLvl w:val="0"/>
      </w:pPr>
      <w:proofErr w:type="gramStart"/>
      <w:r>
        <w:lastRenderedPageBreak/>
        <w:t>Установлен</w:t>
      </w:r>
      <w:proofErr w:type="gramEnd"/>
    </w:p>
    <w:p w:rsidR="003944D2" w:rsidRDefault="003944D2" w:rsidP="003944D2">
      <w:pPr>
        <w:widowControl w:val="0"/>
        <w:autoSpaceDE w:val="0"/>
        <w:autoSpaceDN w:val="0"/>
        <w:adjustRightInd w:val="0"/>
        <w:jc w:val="right"/>
      </w:pPr>
      <w:r>
        <w:t>постановлением</w:t>
      </w:r>
    </w:p>
    <w:p w:rsidR="003944D2" w:rsidRDefault="003944D2" w:rsidP="003944D2">
      <w:pPr>
        <w:widowControl w:val="0"/>
        <w:autoSpaceDE w:val="0"/>
        <w:autoSpaceDN w:val="0"/>
        <w:adjustRightInd w:val="0"/>
        <w:jc w:val="right"/>
      </w:pPr>
      <w:r>
        <w:t xml:space="preserve">администрации </w:t>
      </w:r>
      <w:proofErr w:type="spellStart"/>
      <w:r>
        <w:t>Перфиловского</w:t>
      </w:r>
      <w:proofErr w:type="spellEnd"/>
      <w:r>
        <w:t xml:space="preserve"> сельского поселения</w:t>
      </w:r>
    </w:p>
    <w:p w:rsidR="003944D2" w:rsidRDefault="003944D2" w:rsidP="003944D2">
      <w:pPr>
        <w:widowControl w:val="0"/>
        <w:autoSpaceDE w:val="0"/>
        <w:autoSpaceDN w:val="0"/>
        <w:adjustRightInd w:val="0"/>
        <w:jc w:val="center"/>
      </w:pPr>
      <w:r>
        <w:t xml:space="preserve">                                                                                             от «01» сентября 2017года  №  34-па        </w:t>
      </w:r>
    </w:p>
    <w:p w:rsidR="003944D2" w:rsidRDefault="003944D2" w:rsidP="003944D2">
      <w:pPr>
        <w:pStyle w:val="ConsPlusTitle"/>
        <w:jc w:val="center"/>
      </w:pPr>
    </w:p>
    <w:p w:rsidR="003944D2" w:rsidRDefault="003944D2" w:rsidP="003944D2">
      <w:pPr>
        <w:pStyle w:val="ConsPlusTitle"/>
        <w:jc w:val="center"/>
      </w:pPr>
      <w:r>
        <w:t>ПОРЯДОК</w:t>
      </w:r>
    </w:p>
    <w:p w:rsidR="003944D2" w:rsidRDefault="003944D2" w:rsidP="003944D2">
      <w:pPr>
        <w:pStyle w:val="ConsPlusTitle"/>
        <w:jc w:val="center"/>
      </w:pPr>
      <w:r>
        <w:t>ОСУЩЕСТВЛЕНИЯ  ВНУТРЕННЕГО  ФИНАНСОВОГО  КОНТРОЛЯ  И ВНУТРЕННЕГО ФИНАНСОВОГО  АУДИТА  ГЛАВНЫМИ  РАСПОРЯДИТЕЛЯМИ</w:t>
      </w:r>
    </w:p>
    <w:p w:rsidR="003944D2" w:rsidRDefault="003944D2" w:rsidP="003944D2">
      <w:pPr>
        <w:pStyle w:val="ConsPlusTitle"/>
        <w:jc w:val="center"/>
      </w:pPr>
      <w:r>
        <w:t>(РАСПОРЯДИТЕЛЯМИ)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ПЕРФИЛОВСКОГО МУНИЦИПАЛЬНОГО ОБРАЗХОВАНИЯ</w:t>
      </w:r>
    </w:p>
    <w:p w:rsidR="003944D2" w:rsidRDefault="003944D2" w:rsidP="003944D2">
      <w:pPr>
        <w:pStyle w:val="ConsPlusTitle"/>
        <w:jc w:val="center"/>
      </w:pPr>
    </w:p>
    <w:p w:rsidR="003944D2" w:rsidRDefault="003944D2" w:rsidP="003944D2">
      <w:pPr>
        <w:pStyle w:val="ConsPlusNormal"/>
        <w:jc w:val="center"/>
      </w:pPr>
      <w:r>
        <w:t>Глава 1. ОБЩИЕ ПОЛОЖЕНИЯ</w:t>
      </w:r>
    </w:p>
    <w:p w:rsidR="003944D2" w:rsidRDefault="003944D2" w:rsidP="003944D2">
      <w:pPr>
        <w:pStyle w:val="ConsPlusNormal"/>
        <w:ind w:firstLine="142"/>
        <w:jc w:val="both"/>
      </w:pPr>
      <w:r>
        <w:t xml:space="preserve">1. </w:t>
      </w:r>
      <w:proofErr w:type="gramStart"/>
      <w:r>
        <w:t xml:space="preserve">Настоящий Порядок разработан в соответствии со </w:t>
      </w:r>
      <w:hyperlink r:id="rId5" w:history="1">
        <w:r>
          <w:rPr>
            <w:rStyle w:val="a4"/>
          </w:rPr>
          <w:t>статьей 160.2-1</w:t>
        </w:r>
      </w:hyperlink>
      <w: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proofErr w:type="spellStart"/>
      <w:r>
        <w:t>Перфиловского</w:t>
      </w:r>
      <w:proofErr w:type="spellEnd"/>
      <w:r>
        <w:t xml:space="preserve"> муниципального образования.</w:t>
      </w:r>
      <w:proofErr w:type="gramEnd"/>
    </w:p>
    <w:p w:rsidR="003944D2" w:rsidRDefault="003944D2" w:rsidP="003944D2">
      <w:pPr>
        <w:pStyle w:val="ConsPlusNormal"/>
        <w:ind w:firstLine="142"/>
        <w:jc w:val="both"/>
      </w:pPr>
      <w:r>
        <w:t xml:space="preserve">2. Внутренний финансовый контроль направлен </w:t>
      </w:r>
      <w:proofErr w:type="gramStart"/>
      <w:r>
        <w:t>на</w:t>
      </w:r>
      <w:proofErr w:type="gramEnd"/>
      <w:r>
        <w:t>:</w:t>
      </w:r>
    </w:p>
    <w:p w:rsidR="003944D2" w:rsidRDefault="003944D2" w:rsidP="003944D2">
      <w:pPr>
        <w:pStyle w:val="ConsPlusNormal"/>
        <w:ind w:firstLine="142"/>
        <w:jc w:val="both"/>
        <w:rPr>
          <w:rFonts w:ascii="Arial" w:hAnsi="Arial" w:cs="Arial"/>
          <w:sz w:val="20"/>
        </w:rPr>
      </w:pPr>
      <w:proofErr w:type="gramStart"/>
      <w:r>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 xml:space="preserve">внутренних стандартов и процедур составления и исполнения бюджета </w:t>
      </w:r>
      <w:proofErr w:type="spellStart"/>
      <w:r>
        <w:t>Перфиловского</w:t>
      </w:r>
      <w:proofErr w:type="spellEnd"/>
      <w:r>
        <w:t xml:space="preserve"> муниципального,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roofErr w:type="gramEnd"/>
    </w:p>
    <w:p w:rsidR="003944D2" w:rsidRDefault="003944D2" w:rsidP="003944D2">
      <w:pPr>
        <w:pStyle w:val="ConsPlusNormal"/>
        <w:ind w:firstLine="142"/>
        <w:jc w:val="both"/>
      </w:pPr>
      <w:r>
        <w:t xml:space="preserve">подготовку и организацию мер по повышению экономности и результативности использования средств бюджета главным распорядителем (распорядителем) бюджетных средств </w:t>
      </w:r>
      <w:proofErr w:type="spellStart"/>
      <w:r>
        <w:t>Перфиловского</w:t>
      </w:r>
      <w:proofErr w:type="spellEnd"/>
      <w:r>
        <w:t xml:space="preserve"> муниципального образования.</w:t>
      </w:r>
    </w:p>
    <w:p w:rsidR="003944D2" w:rsidRDefault="003944D2" w:rsidP="003944D2">
      <w:pPr>
        <w:pStyle w:val="ConsPlusNormal"/>
        <w:ind w:firstLine="142"/>
        <w:jc w:val="both"/>
      </w:pPr>
      <w:r>
        <w:t>3. Целями внутреннего финансового аудита являются:</w:t>
      </w:r>
    </w:p>
    <w:p w:rsidR="003944D2" w:rsidRDefault="003944D2" w:rsidP="003944D2">
      <w:pPr>
        <w:pStyle w:val="ConsPlusNormal"/>
        <w:ind w:firstLine="142"/>
        <w:jc w:val="both"/>
      </w:pPr>
      <w:r>
        <w:t>оценка надежности внутреннего финансового контроля и подготовка рекомендаций по повышению его эффективности;</w:t>
      </w:r>
    </w:p>
    <w:p w:rsidR="003944D2" w:rsidRDefault="003944D2" w:rsidP="003944D2">
      <w:pPr>
        <w:pStyle w:val="ConsPlusNormal"/>
        <w:ind w:firstLine="142"/>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3944D2" w:rsidRDefault="003944D2" w:rsidP="003944D2">
      <w:pPr>
        <w:pStyle w:val="ConsPlusNormal"/>
        <w:ind w:firstLine="142"/>
        <w:jc w:val="both"/>
      </w:pPr>
      <w:r>
        <w:t>подготовка предложений по повышению экономности и результативности использования бюджетных средств.</w:t>
      </w:r>
    </w:p>
    <w:p w:rsidR="003944D2" w:rsidRDefault="003944D2" w:rsidP="003944D2">
      <w:pPr>
        <w:pStyle w:val="ConsPlusNormal"/>
        <w:ind w:firstLine="142"/>
        <w:jc w:val="both"/>
      </w:pPr>
    </w:p>
    <w:p w:rsidR="003944D2" w:rsidRDefault="003944D2" w:rsidP="003944D2">
      <w:pPr>
        <w:pStyle w:val="ConsPlusNormal"/>
        <w:ind w:firstLine="142"/>
        <w:jc w:val="center"/>
      </w:pPr>
      <w:r>
        <w:t>Глава 2. ОСУЩЕСТВЛЕНИЕ ВНУТРЕННЕГО ФИНАНСОВОГО КОНТРОЛЯ</w:t>
      </w:r>
    </w:p>
    <w:p w:rsidR="003944D2" w:rsidRDefault="003944D2" w:rsidP="003944D2">
      <w:pPr>
        <w:pStyle w:val="ConsPlusNormal"/>
        <w:ind w:firstLine="142"/>
        <w:jc w:val="both"/>
      </w:pPr>
      <w: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в отношении следующих бюджетных процедур:</w:t>
      </w:r>
    </w:p>
    <w:p w:rsidR="003944D2" w:rsidRDefault="003944D2" w:rsidP="003944D2">
      <w:pPr>
        <w:pStyle w:val="ConsPlusNormal"/>
        <w:ind w:firstLine="142"/>
        <w:jc w:val="both"/>
      </w:pPr>
      <w:proofErr w:type="gramStart"/>
      <w:r>
        <w:t xml:space="preserve">составление и представление документов в Комитет по финансам администрации Тулунского муниципального района (далее – Комитет по финансам), необходимых для составления и рассмотрения проекта бюджета </w:t>
      </w:r>
      <w:proofErr w:type="spellStart"/>
      <w:r>
        <w:t>Перфиловского</w:t>
      </w:r>
      <w:proofErr w:type="spellEnd"/>
      <w:r>
        <w:t xml:space="preserve"> муниципального образования, в том числе реестров расходных обязательств и обоснований бюджетных ассигнований;</w:t>
      </w:r>
      <w:proofErr w:type="gramEnd"/>
    </w:p>
    <w:p w:rsidR="003944D2" w:rsidRDefault="003944D2" w:rsidP="003944D2">
      <w:pPr>
        <w:pStyle w:val="ConsPlusNormal"/>
        <w:ind w:firstLine="142"/>
        <w:jc w:val="both"/>
      </w:pPr>
      <w:r>
        <w:lastRenderedPageBreak/>
        <w:t>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3944D2" w:rsidRDefault="003944D2" w:rsidP="003944D2">
      <w:pPr>
        <w:pStyle w:val="ConsPlusNormal"/>
        <w:ind w:firstLine="142"/>
        <w:jc w:val="both"/>
      </w:pPr>
      <w:r>
        <w:t xml:space="preserve">составление и представление документов в Комитет по финансам, необходимых для составления и ведения кассового плана по доходам, расходам и источникам финансирования дефицита бюджета </w:t>
      </w:r>
      <w:proofErr w:type="spellStart"/>
      <w:r>
        <w:t>Перфиловского</w:t>
      </w:r>
      <w:proofErr w:type="spellEnd"/>
      <w:r>
        <w:t xml:space="preserve"> муниципального образования;</w:t>
      </w:r>
    </w:p>
    <w:p w:rsidR="003944D2" w:rsidRDefault="003944D2" w:rsidP="003944D2">
      <w:pPr>
        <w:pStyle w:val="ConsPlusNormal"/>
        <w:ind w:firstLine="142"/>
        <w:jc w:val="both"/>
      </w:pPr>
      <w:r>
        <w:t>составление, утверждение и ведение бюджетной росписи главного администратора бюджетных средств;</w:t>
      </w:r>
    </w:p>
    <w:p w:rsidR="003944D2" w:rsidRDefault="003944D2" w:rsidP="003944D2">
      <w:pPr>
        <w:pStyle w:val="ConsPlusNormal"/>
        <w:ind w:firstLine="142"/>
        <w:jc w:val="both"/>
      </w:pPr>
      <w:r>
        <w:t xml:space="preserve">составление и направление документов в Комитет по финансам, необходимых для составления, утверждения и ведения сводной бюджетной росписи бюджета </w:t>
      </w:r>
      <w:proofErr w:type="spellStart"/>
      <w:r>
        <w:t>Перфиловского</w:t>
      </w:r>
      <w:proofErr w:type="spellEnd"/>
      <w:r>
        <w:t xml:space="preserve"> муниципального образования, доведения (распределения) бюджетных ассигнований и лимитов бюджетных обязательств до главных распорядителей бюджетных средств </w:t>
      </w:r>
      <w:proofErr w:type="spellStart"/>
      <w:r>
        <w:t>Перфиловского</w:t>
      </w:r>
      <w:proofErr w:type="spellEnd"/>
      <w:r>
        <w:t xml:space="preserve"> муниципального образования;</w:t>
      </w:r>
    </w:p>
    <w:p w:rsidR="003944D2" w:rsidRDefault="003944D2" w:rsidP="003944D2">
      <w:pPr>
        <w:pStyle w:val="ConsPlusNormal"/>
        <w:ind w:firstLine="142"/>
        <w:jc w:val="both"/>
      </w:pPr>
      <w:r>
        <w:t>составление, утверждение, ведение и исполнение бюджетных смет и (или) свода бюджетных смет;</w:t>
      </w:r>
    </w:p>
    <w:p w:rsidR="003944D2" w:rsidRDefault="003944D2" w:rsidP="003944D2">
      <w:pPr>
        <w:pStyle w:val="ConsPlusNormal"/>
        <w:ind w:firstLine="142"/>
        <w:jc w:val="both"/>
      </w:pPr>
      <w:r>
        <w:t xml:space="preserve">составление, утверждение и исполнение муниципальных заданий в отношении подведомственных муниципальных учреждений </w:t>
      </w:r>
      <w:proofErr w:type="spellStart"/>
      <w:r>
        <w:t>Перфиловского</w:t>
      </w:r>
      <w:proofErr w:type="spellEnd"/>
      <w:r>
        <w:t xml:space="preserve"> сельского поселения; </w:t>
      </w:r>
    </w:p>
    <w:p w:rsidR="003944D2" w:rsidRDefault="003944D2" w:rsidP="003944D2">
      <w:pPr>
        <w:pStyle w:val="ConsPlusNormal"/>
        <w:ind w:firstLine="142"/>
        <w:jc w:val="both"/>
      </w:pPr>
      <w:r>
        <w:t xml:space="preserve">принятие, распределение и доведение лимитов бюджетных обязательств по подведомственным распорядителям и получателям бюджетных средств </w:t>
      </w:r>
      <w:proofErr w:type="spellStart"/>
      <w:r>
        <w:t>Перфиловского</w:t>
      </w:r>
      <w:proofErr w:type="spellEnd"/>
      <w:r>
        <w:t xml:space="preserve"> муниципального образования</w:t>
      </w:r>
      <w:proofErr w:type="gramStart"/>
      <w:r>
        <w:t xml:space="preserve"> ;</w:t>
      </w:r>
      <w:proofErr w:type="gramEnd"/>
    </w:p>
    <w:p w:rsidR="003944D2" w:rsidRDefault="003944D2" w:rsidP="003944D2">
      <w:pPr>
        <w:pStyle w:val="ConsPlusNormal"/>
        <w:ind w:firstLine="142"/>
        <w:jc w:val="both"/>
      </w:pPr>
      <w:r>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w:t>
      </w:r>
      <w:proofErr w:type="spellStart"/>
      <w:r>
        <w:t>Перфиловского</w:t>
      </w:r>
      <w:proofErr w:type="spellEnd"/>
      <w:r>
        <w:t xml:space="preserve"> муниципального образования, пеней и штрафов по ним;</w:t>
      </w:r>
    </w:p>
    <w:p w:rsidR="003944D2" w:rsidRDefault="003944D2" w:rsidP="003944D2">
      <w:pPr>
        <w:pStyle w:val="ConsPlusNormal"/>
        <w:ind w:firstLine="142"/>
        <w:jc w:val="both"/>
      </w:pPr>
      <w:r>
        <w:t xml:space="preserve">принятие решений о возврате излишне уплаченных (взысканных) платежей в бюджет </w:t>
      </w:r>
      <w:proofErr w:type="spellStart"/>
      <w:r>
        <w:t>Перфиловского</w:t>
      </w:r>
      <w:proofErr w:type="spellEnd"/>
      <w:r>
        <w:t xml:space="preserve"> муниципального образования, процентов за несвоевременное осуществление такого возврата и процентов, начисленных на излишне взысканные суммы;</w:t>
      </w:r>
    </w:p>
    <w:p w:rsidR="003944D2" w:rsidRDefault="003944D2" w:rsidP="003944D2">
      <w:pPr>
        <w:pStyle w:val="ConsPlusNormal"/>
        <w:ind w:firstLine="142"/>
        <w:jc w:val="both"/>
      </w:pPr>
      <w:r>
        <w:t xml:space="preserve">принятие решений о зачете (уточнении) платежей в бюджет </w:t>
      </w:r>
      <w:proofErr w:type="spellStart"/>
      <w:r>
        <w:t>Перфиловского</w:t>
      </w:r>
      <w:proofErr w:type="spellEnd"/>
      <w:r>
        <w:t xml:space="preserve"> муниципального образования;</w:t>
      </w:r>
    </w:p>
    <w:p w:rsidR="003944D2" w:rsidRDefault="003944D2" w:rsidP="003944D2">
      <w:pPr>
        <w:pStyle w:val="ConsPlusNormal"/>
        <w:ind w:firstLine="142"/>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3944D2" w:rsidRDefault="003944D2" w:rsidP="003944D2">
      <w:pPr>
        <w:pStyle w:val="ConsPlusNormal"/>
        <w:ind w:firstLine="142"/>
        <w:jc w:val="both"/>
      </w:pPr>
      <w:r>
        <w:t>составление и представление бюджетной отчетности, сводной бюджетной отчетности в Комитет по финансам главным администратором бюджетных средств, администратором бюджетных средств;</w:t>
      </w:r>
    </w:p>
    <w:p w:rsidR="003944D2" w:rsidRDefault="003944D2" w:rsidP="003944D2">
      <w:pPr>
        <w:pStyle w:val="ConsPlusNormal"/>
        <w:ind w:firstLine="142"/>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944D2" w:rsidRDefault="003944D2" w:rsidP="003944D2">
      <w:pPr>
        <w:pStyle w:val="ConsPlusNormal"/>
        <w:ind w:firstLine="142"/>
        <w:jc w:val="both"/>
      </w:pPr>
      <w: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w:t>
      </w:r>
      <w:proofErr w:type="spellStart"/>
      <w:r>
        <w:t>Перфиловского</w:t>
      </w:r>
      <w:proofErr w:type="spellEnd"/>
      <w:r>
        <w:t xml:space="preserve"> муниципального образования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3944D2" w:rsidRDefault="003944D2" w:rsidP="003944D2">
      <w:pPr>
        <w:pStyle w:val="ConsPlusNormal"/>
        <w:ind w:firstLine="142"/>
        <w:jc w:val="both"/>
      </w:pPr>
      <w:r>
        <w:t xml:space="preserve">исполнение судебных актов по искам к </w:t>
      </w:r>
      <w:proofErr w:type="spellStart"/>
      <w:r>
        <w:t>Перфиловскому</w:t>
      </w:r>
      <w:proofErr w:type="spellEnd"/>
      <w:r>
        <w:t xml:space="preserve"> сельскому поселению,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 </w:t>
      </w:r>
      <w:proofErr w:type="spellStart"/>
      <w:r>
        <w:t>Перфиловского</w:t>
      </w:r>
      <w:proofErr w:type="spellEnd"/>
      <w:r>
        <w:t xml:space="preserve"> муниципального образования.</w:t>
      </w:r>
    </w:p>
    <w:p w:rsidR="003944D2" w:rsidRDefault="003944D2" w:rsidP="003944D2">
      <w:pPr>
        <w:pStyle w:val="ConsPlusNormal"/>
        <w:ind w:firstLine="142"/>
        <w:jc w:val="both"/>
      </w:pPr>
      <w:r>
        <w:t xml:space="preserve">5.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w:t>
      </w:r>
      <w:r>
        <w:lastRenderedPageBreak/>
        <w:t>правомерности совершения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3944D2" w:rsidRDefault="003944D2" w:rsidP="003944D2">
      <w:pPr>
        <w:pStyle w:val="ConsPlusNormal"/>
        <w:ind w:firstLine="142"/>
        <w:jc w:val="both"/>
      </w:pPr>
      <w:r>
        <w:t xml:space="preserve">6. Контрольные действия подразделяются </w:t>
      </w:r>
      <w:proofErr w:type="gramStart"/>
      <w:r>
        <w:t>на</w:t>
      </w:r>
      <w:proofErr w:type="gramEnd"/>
      <w:r>
        <w:t>:</w:t>
      </w:r>
    </w:p>
    <w:p w:rsidR="003944D2" w:rsidRDefault="003944D2" w:rsidP="003944D2">
      <w:pPr>
        <w:pStyle w:val="ConsPlusNormal"/>
        <w:ind w:firstLine="142"/>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3944D2" w:rsidRDefault="003944D2" w:rsidP="003944D2">
      <w:pPr>
        <w:pStyle w:val="ConsPlusNormal"/>
        <w:ind w:firstLine="142"/>
        <w:jc w:val="both"/>
      </w:pPr>
      <w: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3944D2" w:rsidRDefault="003944D2" w:rsidP="003944D2">
      <w:pPr>
        <w:pStyle w:val="ConsPlusNormal"/>
        <w:ind w:firstLine="142"/>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 администратора бюджетных средств.</w:t>
      </w:r>
    </w:p>
    <w:p w:rsidR="003944D2" w:rsidRDefault="003944D2" w:rsidP="003944D2">
      <w:pPr>
        <w:pStyle w:val="ConsPlusNormal"/>
        <w:ind w:firstLine="142"/>
        <w:jc w:val="both"/>
      </w:pPr>
      <w:r>
        <w:t>7. Контрольные действия осуществляются следующими способами:</w:t>
      </w:r>
    </w:p>
    <w:p w:rsidR="003944D2" w:rsidRDefault="003944D2" w:rsidP="003944D2">
      <w:pPr>
        <w:pStyle w:val="ConsPlusNormal"/>
        <w:ind w:firstLine="142"/>
        <w:jc w:val="both"/>
      </w:pPr>
      <w:r>
        <w:t>сплошной - контрольные действия осуществляются в отношении каждой проведенной операции;</w:t>
      </w:r>
    </w:p>
    <w:p w:rsidR="003944D2" w:rsidRDefault="003944D2" w:rsidP="003944D2">
      <w:pPr>
        <w:pStyle w:val="ConsPlusNormal"/>
        <w:ind w:firstLine="142"/>
        <w:jc w:val="both"/>
      </w:pPr>
      <w:proofErr w:type="gramStart"/>
      <w:r>
        <w:t>выборочный</w:t>
      </w:r>
      <w:proofErr w:type="gramEnd"/>
      <w:r>
        <w:t xml:space="preserve"> - контрольные действия осуществляются в отношении отдельной проведенной операции (группы операций).</w:t>
      </w:r>
    </w:p>
    <w:p w:rsidR="003944D2" w:rsidRDefault="003944D2" w:rsidP="003944D2">
      <w:pPr>
        <w:pStyle w:val="ConsPlusNormal"/>
        <w:ind w:firstLine="142"/>
        <w:jc w:val="both"/>
      </w:pPr>
      <w:r>
        <w:t>8. При осуществлении внутреннего финансового контроля используются следующие методы:</w:t>
      </w:r>
    </w:p>
    <w:p w:rsidR="003944D2" w:rsidRDefault="003944D2" w:rsidP="003944D2">
      <w:pPr>
        <w:pStyle w:val="ConsPlusNormal"/>
        <w:ind w:firstLine="142"/>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3944D2" w:rsidRDefault="003944D2" w:rsidP="003944D2">
      <w:pPr>
        <w:pStyle w:val="ConsPlusNormal"/>
        <w:ind w:firstLine="142"/>
        <w:jc w:val="both"/>
      </w:pPr>
      <w: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3944D2" w:rsidRDefault="003944D2" w:rsidP="003944D2">
      <w:pPr>
        <w:pStyle w:val="ConsPlusNormal"/>
        <w:ind w:firstLine="142"/>
        <w:jc w:val="both"/>
      </w:pPr>
      <w:proofErr w:type="gramStart"/>
      <w:r>
        <w:t xml:space="preserve">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w:t>
      </w:r>
      <w:proofErr w:type="spellStart"/>
      <w:r>
        <w:t>Перфиловского</w:t>
      </w:r>
      <w:proofErr w:type="spellEnd"/>
      <w:r>
        <w:t xml:space="preserve"> муниципального образования,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 администратора бюджетных средств.</w:t>
      </w:r>
      <w:proofErr w:type="gramEnd"/>
    </w:p>
    <w:p w:rsidR="003944D2" w:rsidRDefault="003944D2" w:rsidP="003944D2">
      <w:pPr>
        <w:pStyle w:val="ConsPlusNormal"/>
        <w:ind w:firstLine="142"/>
        <w:jc w:val="both"/>
      </w:pPr>
      <w: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3944D2" w:rsidRDefault="003944D2" w:rsidP="003944D2">
      <w:pPr>
        <w:pStyle w:val="ConsPlusNormal"/>
        <w:ind w:firstLine="142"/>
        <w:jc w:val="both"/>
      </w:pPr>
      <w:r>
        <w:t>9. 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3944D2" w:rsidRDefault="003944D2" w:rsidP="003944D2">
      <w:pPr>
        <w:pStyle w:val="ConsPlusNormal"/>
        <w:ind w:firstLine="142"/>
        <w:jc w:val="both"/>
      </w:pPr>
      <w: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3944D2" w:rsidRDefault="003944D2" w:rsidP="003944D2">
      <w:pPr>
        <w:pStyle w:val="ConsPlusNormal"/>
        <w:ind w:firstLine="142"/>
        <w:jc w:val="both"/>
      </w:pPr>
      <w:r>
        <w:t xml:space="preserve">10. В целях осуществления внутреннего финансового контроля руководителем </w:t>
      </w:r>
      <w:r>
        <w:lastRenderedPageBreak/>
        <w:t xml:space="preserve">(заместителем руководителя) каждого подразделения главного администратора бюджетных средств, администратора бюджетных средств до начала очередного финансового года утверждается </w:t>
      </w:r>
      <w:hyperlink r:id="rId6" w:anchor="P181" w:history="1">
        <w:r>
          <w:rPr>
            <w:rStyle w:val="a4"/>
          </w:rPr>
          <w:t>карта</w:t>
        </w:r>
      </w:hyperlink>
      <w:r>
        <w:t xml:space="preserve"> внутреннего финансового контроля по форме (прилагается).</w:t>
      </w:r>
    </w:p>
    <w:p w:rsidR="003944D2" w:rsidRDefault="003944D2" w:rsidP="003944D2">
      <w:pPr>
        <w:pStyle w:val="ConsPlusNormal"/>
        <w:ind w:firstLine="142"/>
        <w:jc w:val="both"/>
      </w:pPr>
      <w:r>
        <w:t>11. 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3944D2" w:rsidRDefault="003944D2" w:rsidP="003944D2">
      <w:pPr>
        <w:pStyle w:val="ConsPlusNormal"/>
        <w:ind w:firstLine="142"/>
        <w:jc w:val="both"/>
      </w:pPr>
      <w:bookmarkStart w:id="0" w:name="P92"/>
      <w:bookmarkEnd w:id="0"/>
      <w:r>
        <w:t>12.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3944D2" w:rsidRDefault="003944D2" w:rsidP="003944D2">
      <w:pPr>
        <w:pStyle w:val="ConsPlusNormal"/>
        <w:ind w:firstLine="142"/>
        <w:jc w:val="both"/>
      </w:pPr>
      <w:bookmarkStart w:id="1" w:name="P93"/>
      <w:bookmarkEnd w:id="1"/>
      <w:r>
        <w:t xml:space="preserve">13. Информация о результатах внутреннего финансового контроля отражается в </w:t>
      </w:r>
      <w:hyperlink r:id="rId7" w:anchor="P250" w:history="1">
        <w:r>
          <w:rPr>
            <w:rStyle w:val="a4"/>
          </w:rPr>
          <w:t>журналах</w:t>
        </w:r>
      </w:hyperlink>
      <w:r>
        <w:t xml:space="preserve"> внутреннего финансового контроля по форме (прилагается).</w:t>
      </w:r>
    </w:p>
    <w:p w:rsidR="003944D2" w:rsidRDefault="003944D2" w:rsidP="003944D2">
      <w:pPr>
        <w:pStyle w:val="ConsPlusNormal"/>
        <w:ind w:firstLine="142"/>
        <w:jc w:val="both"/>
      </w:pPr>
      <w:r>
        <w:t>Ведение журналов внутреннего финансового контроля осуществляется в каждом подразделении главного администратора бюджетных средств, администратора бюджетных средств, ответственном за выполнение бюджетных процедур.</w:t>
      </w:r>
    </w:p>
    <w:p w:rsidR="003944D2" w:rsidRDefault="003944D2" w:rsidP="003944D2">
      <w:pPr>
        <w:pStyle w:val="ConsPlusNormal"/>
        <w:ind w:firstLine="142"/>
        <w:jc w:val="both"/>
      </w:pPr>
      <w:r>
        <w:t>Журналы внутреннего финансового контроля подлежат учету и хранению в порядке, установленном главным администратором бюджетных средств, администратором бюджетных средств.</w:t>
      </w:r>
    </w:p>
    <w:p w:rsidR="003944D2" w:rsidRDefault="003944D2" w:rsidP="003944D2">
      <w:pPr>
        <w:pStyle w:val="ConsPlusNormal"/>
        <w:ind w:firstLine="142"/>
        <w:jc w:val="both"/>
      </w:pPr>
      <w:r>
        <w:t>14.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t>дств пр</w:t>
      </w:r>
      <w:proofErr w:type="gramEnd"/>
      <w:r>
        <w:t>инимаются решения с указанием сроков их выполнения, направленные:</w:t>
      </w:r>
    </w:p>
    <w:p w:rsidR="003944D2" w:rsidRDefault="003944D2" w:rsidP="003944D2">
      <w:pPr>
        <w:pStyle w:val="ConsPlusNormal"/>
        <w:ind w:firstLine="142"/>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3944D2" w:rsidRDefault="003944D2" w:rsidP="003944D2">
      <w:pPr>
        <w:pStyle w:val="ConsPlusNormal"/>
        <w:ind w:firstLine="142"/>
        <w:jc w:val="both"/>
      </w:pPr>
      <w:r>
        <w:t>на актуализацию карт внутреннего финансового контроля;</w:t>
      </w:r>
    </w:p>
    <w:p w:rsidR="003944D2" w:rsidRDefault="003944D2" w:rsidP="003944D2">
      <w:pPr>
        <w:pStyle w:val="ConsPlusNormal"/>
        <w:ind w:firstLine="142"/>
        <w:jc w:val="both"/>
      </w:pPr>
      <w:r>
        <w:t>на актуализацию документации, позволяющей отразить унифицированные операции;</w:t>
      </w:r>
    </w:p>
    <w:p w:rsidR="003944D2" w:rsidRDefault="003944D2" w:rsidP="003944D2">
      <w:pPr>
        <w:pStyle w:val="ConsPlusNormal"/>
        <w:ind w:firstLine="142"/>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3944D2" w:rsidRDefault="003944D2" w:rsidP="003944D2">
      <w:pPr>
        <w:pStyle w:val="ConsPlusNormal"/>
        <w:ind w:firstLine="142"/>
        <w:jc w:val="both"/>
      </w:pPr>
      <w:r>
        <w:t>на изменение правовых актов главного администратора бюджетных средств, администратора бюджетных средств, а также актов, устанавливающих учетную политику;</w:t>
      </w:r>
    </w:p>
    <w:p w:rsidR="003944D2" w:rsidRDefault="003944D2" w:rsidP="003944D2">
      <w:pPr>
        <w:pStyle w:val="ConsPlusNormal"/>
        <w:ind w:firstLine="142"/>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3944D2" w:rsidRDefault="003944D2" w:rsidP="003944D2">
      <w:pPr>
        <w:pStyle w:val="ConsPlusNormal"/>
        <w:ind w:firstLine="142"/>
        <w:jc w:val="both"/>
      </w:pPr>
      <w:r>
        <w:t>на устранение конфликта интересов у должностных лиц главного администратора бюджетных средств, администратора бюджетных средств, осуществляющих бюджетные процедуры;</w:t>
      </w:r>
    </w:p>
    <w:p w:rsidR="003944D2" w:rsidRDefault="003944D2" w:rsidP="003944D2">
      <w:pPr>
        <w:pStyle w:val="ConsPlusNormal"/>
        <w:ind w:firstLine="142"/>
        <w:jc w:val="both"/>
      </w:pPr>
      <w:r>
        <w:t>на проведение служебных проверок и применение мер ответственности к виновным должностным лицам главного администратора бюджетных средств, администратора бюджетных средств;</w:t>
      </w:r>
    </w:p>
    <w:p w:rsidR="003944D2" w:rsidRDefault="003944D2" w:rsidP="003944D2">
      <w:pPr>
        <w:pStyle w:val="ConsPlusNormal"/>
        <w:ind w:firstLine="142"/>
        <w:jc w:val="both"/>
      </w:pPr>
      <w:r>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3944D2" w:rsidRDefault="003944D2" w:rsidP="003944D2">
      <w:pPr>
        <w:pStyle w:val="ConsPlusNormal"/>
        <w:ind w:firstLine="142"/>
        <w:jc w:val="both"/>
      </w:pPr>
      <w:bookmarkStart w:id="2" w:name="P106"/>
      <w:bookmarkEnd w:id="2"/>
      <w:r>
        <w:t xml:space="preserve">15. В целях обеспечения эффективности внутреннего финансового контроля 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w:t>
      </w:r>
      <w:r>
        <w:lastRenderedPageBreak/>
        <w:t>установленным главным администратором бюджетных средств, администратором бюджетных средств.</w:t>
      </w:r>
    </w:p>
    <w:p w:rsidR="003944D2" w:rsidRDefault="003944D2" w:rsidP="003944D2">
      <w:pPr>
        <w:pStyle w:val="ConsPlusNormal"/>
        <w:ind w:firstLine="142"/>
        <w:jc w:val="both"/>
      </w:pPr>
      <w: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w:t>
      </w:r>
      <w:proofErr w:type="gramStart"/>
      <w:r>
        <w:t>дств в с</w:t>
      </w:r>
      <w:proofErr w:type="gramEnd"/>
      <w:r>
        <w:t>оответствии с распределением обязанностей.</w:t>
      </w:r>
    </w:p>
    <w:p w:rsidR="003944D2" w:rsidRDefault="003944D2" w:rsidP="003944D2">
      <w:pPr>
        <w:pStyle w:val="ConsPlusNormal"/>
        <w:ind w:firstLine="142"/>
        <w:jc w:val="both"/>
      </w:pPr>
    </w:p>
    <w:p w:rsidR="003944D2" w:rsidRDefault="003944D2" w:rsidP="003944D2">
      <w:pPr>
        <w:pStyle w:val="ConsPlusNormal"/>
        <w:ind w:firstLine="142"/>
        <w:jc w:val="center"/>
      </w:pPr>
      <w:r>
        <w:t>Глава 3. ОСУЩЕСТВЛЕНИЕ ВНУТРЕННЕГО ФИНАНСОВОГО АУДИТА</w:t>
      </w:r>
    </w:p>
    <w:p w:rsidR="003944D2" w:rsidRDefault="003944D2" w:rsidP="003944D2">
      <w:pPr>
        <w:pStyle w:val="ConsPlusNormal"/>
        <w:ind w:firstLine="142"/>
        <w:jc w:val="both"/>
      </w:pPr>
      <w:r>
        <w:t>17.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w:t>
      </w:r>
      <w:proofErr w:type="gramStart"/>
      <w:r>
        <w:t>м(</w:t>
      </w:r>
      <w:proofErr w:type="gramEnd"/>
      <w:r>
        <w:t>ми) полномочиями по осуществлению внутреннего финансового аудита, и подчиняющимся(</w:t>
      </w:r>
      <w:proofErr w:type="spellStart"/>
      <w:r>
        <w:t>мися</w:t>
      </w:r>
      <w:proofErr w:type="spellEnd"/>
      <w:r>
        <w:t>) непосредственно руководителю главного администратора бюджетных средств, администратора бюджетных средств (далее - субъект аудита).</w:t>
      </w:r>
    </w:p>
    <w:p w:rsidR="003944D2" w:rsidRDefault="003944D2" w:rsidP="003944D2">
      <w:pPr>
        <w:pStyle w:val="ConsPlusNormal"/>
        <w:ind w:firstLine="142"/>
        <w:jc w:val="both"/>
      </w:pPr>
      <w:r>
        <w:t xml:space="preserve">18.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бюджетных средств </w:t>
      </w:r>
      <w:proofErr w:type="spellStart"/>
      <w:r>
        <w:t>Перфиловского</w:t>
      </w:r>
      <w:proofErr w:type="spellEnd"/>
      <w:r>
        <w:t xml:space="preserve"> муниципального образования (далее - объекты аудита).</w:t>
      </w:r>
    </w:p>
    <w:p w:rsidR="003944D2" w:rsidRDefault="003944D2" w:rsidP="003944D2">
      <w:pPr>
        <w:pStyle w:val="ConsPlusNormal"/>
        <w:ind w:firstLine="142"/>
        <w:jc w:val="both"/>
      </w:pPr>
      <w:r>
        <w:t>19.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 до начала очередного финансового года.</w:t>
      </w:r>
    </w:p>
    <w:p w:rsidR="003944D2" w:rsidRDefault="003944D2" w:rsidP="003944D2">
      <w:pPr>
        <w:pStyle w:val="ConsPlusNormal"/>
        <w:ind w:firstLine="142"/>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3944D2" w:rsidRDefault="003944D2" w:rsidP="003944D2">
      <w:pPr>
        <w:pStyle w:val="ConsPlusNormal"/>
        <w:ind w:firstLine="142"/>
        <w:jc w:val="both"/>
      </w:pPr>
      <w:bookmarkStart w:id="3" w:name="P115"/>
      <w:bookmarkEnd w:id="3"/>
      <w:r>
        <w:t xml:space="preserve">20. </w:t>
      </w:r>
      <w:proofErr w:type="gramStart"/>
      <w: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3944D2" w:rsidRDefault="003944D2" w:rsidP="003944D2">
      <w:pPr>
        <w:pStyle w:val="ConsPlusNormal"/>
        <w:shd w:val="clear" w:color="auto" w:fill="FFFFFF"/>
        <w:ind w:firstLine="142"/>
        <w:jc w:val="both"/>
      </w:pPr>
      <w:r>
        <w:t>21. Аудиторская проверка проводится в соответствии с правовым актом главного администратора бюджетных средств,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3944D2" w:rsidRDefault="003944D2" w:rsidP="003944D2">
      <w:pPr>
        <w:pStyle w:val="ConsPlusNormal"/>
        <w:ind w:firstLine="142"/>
        <w:jc w:val="both"/>
      </w:pPr>
      <w:r>
        <w:t xml:space="preserve">22. Аудиторские проверки подразделяются </w:t>
      </w:r>
      <w:proofErr w:type="gramStart"/>
      <w:r>
        <w:t>на</w:t>
      </w:r>
      <w:proofErr w:type="gramEnd"/>
      <w:r>
        <w:t xml:space="preserve"> камеральные, выездные и комбинированные.</w:t>
      </w:r>
    </w:p>
    <w:p w:rsidR="003944D2" w:rsidRDefault="003944D2" w:rsidP="003944D2">
      <w:pPr>
        <w:pStyle w:val="ConsPlusNormal"/>
        <w:ind w:firstLine="142"/>
        <w:jc w:val="both"/>
      </w:pPr>
      <w:r>
        <w:t>23. Аудиторская проверка проводится путем выполнения инспектирования, наблюдения, запроса, подтверждения, пересчета, аналитических процедур.</w:t>
      </w:r>
    </w:p>
    <w:p w:rsidR="003944D2" w:rsidRDefault="003944D2" w:rsidP="003944D2">
      <w:pPr>
        <w:pStyle w:val="ConsPlusNormal"/>
        <w:ind w:firstLine="142"/>
        <w:jc w:val="both"/>
      </w:pPr>
      <w:r>
        <w:t>24. Субъект аудита при проведен</w:t>
      </w:r>
      <w:proofErr w:type="gramStart"/>
      <w:r>
        <w:t>ии ау</w:t>
      </w:r>
      <w:proofErr w:type="gramEnd"/>
      <w:r>
        <w:t>диторских проверок имеет право:</w:t>
      </w:r>
    </w:p>
    <w:p w:rsidR="003944D2" w:rsidRDefault="003944D2" w:rsidP="003944D2">
      <w:pPr>
        <w:pStyle w:val="ConsPlusNormal"/>
        <w:ind w:firstLine="142"/>
        <w:jc w:val="both"/>
      </w:pPr>
      <w: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3944D2" w:rsidRDefault="003944D2" w:rsidP="003944D2">
      <w:pPr>
        <w:pStyle w:val="ConsPlusNormal"/>
        <w:ind w:firstLine="142"/>
        <w:jc w:val="both"/>
      </w:pPr>
      <w:r>
        <w:t>посещать помещения и территории, которые занимают объекты аудита;</w:t>
      </w:r>
    </w:p>
    <w:p w:rsidR="003944D2" w:rsidRDefault="003944D2" w:rsidP="003944D2">
      <w:pPr>
        <w:pStyle w:val="ConsPlusNormal"/>
        <w:ind w:firstLine="142"/>
        <w:jc w:val="both"/>
      </w:pPr>
      <w:r>
        <w:t>привлекать независимых экспертов.</w:t>
      </w:r>
    </w:p>
    <w:p w:rsidR="003944D2" w:rsidRDefault="003944D2" w:rsidP="003944D2">
      <w:pPr>
        <w:pStyle w:val="ConsPlusNormal"/>
        <w:ind w:firstLine="142"/>
        <w:jc w:val="both"/>
      </w:pPr>
      <w:r>
        <w:t>25. Субъект аудита при проведен</w:t>
      </w:r>
      <w:proofErr w:type="gramStart"/>
      <w:r>
        <w:t>ии ау</w:t>
      </w:r>
      <w:proofErr w:type="gramEnd"/>
      <w:r>
        <w:t>диторских проверок обязан:</w:t>
      </w:r>
    </w:p>
    <w:p w:rsidR="003944D2" w:rsidRDefault="003944D2" w:rsidP="003944D2">
      <w:pPr>
        <w:pStyle w:val="ConsPlusNormal"/>
        <w:ind w:firstLine="142"/>
        <w:jc w:val="both"/>
      </w:pPr>
      <w:r>
        <w:lastRenderedPageBreak/>
        <w:t>соблюдать требования нормативных правовых актов в установленной сфере деятельности;</w:t>
      </w:r>
    </w:p>
    <w:p w:rsidR="003944D2" w:rsidRDefault="003944D2" w:rsidP="003944D2">
      <w:pPr>
        <w:pStyle w:val="ConsPlusNormal"/>
        <w:ind w:firstLine="142"/>
        <w:jc w:val="both"/>
      </w:pPr>
      <w:r>
        <w:t>проводить аудиторские проверки в соответствии с программой аудиторской проверки;</w:t>
      </w:r>
    </w:p>
    <w:p w:rsidR="003944D2" w:rsidRDefault="003944D2" w:rsidP="003944D2">
      <w:pPr>
        <w:pStyle w:val="ConsPlusNormal"/>
        <w:ind w:firstLine="142"/>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3944D2" w:rsidRDefault="003944D2" w:rsidP="003944D2">
      <w:pPr>
        <w:pStyle w:val="ConsPlusNormal"/>
        <w:ind w:firstLine="142"/>
        <w:jc w:val="both"/>
      </w:pPr>
      <w:r>
        <w:t>26.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Предельные сроки проведения аудиторских проверок не могут превышать 45 (сорок пять) рабочих дней.</w:t>
      </w:r>
    </w:p>
    <w:p w:rsidR="003944D2" w:rsidRDefault="003944D2" w:rsidP="003944D2">
      <w:pPr>
        <w:pStyle w:val="ConsPlusNormal"/>
        <w:ind w:firstLine="142"/>
        <w:jc w:val="both"/>
      </w:pPr>
      <w:r>
        <w:t>27. В ходе аудиторской проверки проводится исследование:</w:t>
      </w:r>
    </w:p>
    <w:p w:rsidR="003944D2" w:rsidRDefault="003944D2" w:rsidP="003944D2">
      <w:pPr>
        <w:pStyle w:val="ConsPlusNormal"/>
        <w:ind w:firstLine="142"/>
        <w:jc w:val="both"/>
      </w:pPr>
      <w:r>
        <w:t>осуществления внутреннего финансового контроля;</w:t>
      </w:r>
    </w:p>
    <w:p w:rsidR="003944D2" w:rsidRDefault="003944D2" w:rsidP="003944D2">
      <w:pPr>
        <w:pStyle w:val="ConsPlusNormal"/>
        <w:ind w:firstLine="142"/>
        <w:jc w:val="both"/>
      </w:pPr>
      <w:r>
        <w:t>законности выполнения бюджетных процедур и эффективности использования бюджетных средств;</w:t>
      </w:r>
    </w:p>
    <w:p w:rsidR="003944D2" w:rsidRDefault="003944D2" w:rsidP="003944D2">
      <w:pPr>
        <w:pStyle w:val="ConsPlusNormal"/>
        <w:ind w:firstLine="142"/>
        <w:jc w:val="both"/>
      </w:pPr>
      <w:r>
        <w:t xml:space="preserve">содержания учетной </w:t>
      </w:r>
      <w:proofErr w:type="gramStart"/>
      <w:r>
        <w:t>политики на предмет</w:t>
      </w:r>
      <w:proofErr w:type="gramEnd"/>
      <w:r>
        <w:t xml:space="preserve"> ее соответствия изменениям в области бюджетного учета;</w:t>
      </w:r>
    </w:p>
    <w:p w:rsidR="003944D2" w:rsidRDefault="003944D2" w:rsidP="003944D2">
      <w:pPr>
        <w:pStyle w:val="ConsPlusNormal"/>
        <w:ind w:firstLine="142"/>
        <w:jc w:val="both"/>
      </w:pPr>
      <w:r>
        <w:t>функционирования автоматизированных информационных систем объекта аудита при осуществлении бюджетных процедур;</w:t>
      </w:r>
    </w:p>
    <w:p w:rsidR="003944D2" w:rsidRDefault="003944D2" w:rsidP="003944D2">
      <w:pPr>
        <w:pStyle w:val="ConsPlusNormal"/>
        <w:ind w:firstLine="142"/>
        <w:jc w:val="both"/>
      </w:pPr>
      <w: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3944D2" w:rsidRDefault="003944D2" w:rsidP="003944D2">
      <w:pPr>
        <w:pStyle w:val="ConsPlusNormal"/>
        <w:ind w:firstLine="142"/>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3944D2" w:rsidRDefault="003944D2" w:rsidP="003944D2">
      <w:pPr>
        <w:pStyle w:val="ConsPlusNormal"/>
        <w:ind w:firstLine="142"/>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3944D2" w:rsidRDefault="003944D2" w:rsidP="003944D2">
      <w:pPr>
        <w:pStyle w:val="ConsPlusNormal"/>
        <w:ind w:firstLine="142"/>
        <w:jc w:val="both"/>
      </w:pPr>
      <w:r>
        <w:t>бюджетной отчетности.</w:t>
      </w:r>
    </w:p>
    <w:p w:rsidR="003944D2" w:rsidRDefault="003944D2" w:rsidP="003944D2">
      <w:pPr>
        <w:pStyle w:val="ConsPlusNormal"/>
        <w:ind w:firstLine="142"/>
        <w:jc w:val="both"/>
      </w:pPr>
      <w:r>
        <w:t>28. Проведение аудиторской проверки подлежит документированию, которое должно содержать следующие документы:</w:t>
      </w:r>
    </w:p>
    <w:p w:rsidR="003944D2" w:rsidRDefault="003944D2" w:rsidP="003944D2">
      <w:pPr>
        <w:pStyle w:val="ConsPlusNormal"/>
        <w:ind w:firstLine="142"/>
        <w:jc w:val="both"/>
      </w:pPr>
      <w:r>
        <w:t>документы, отражающие подготовку аудиторской проверки, включая ее программу;</w:t>
      </w:r>
    </w:p>
    <w:p w:rsidR="003944D2" w:rsidRDefault="003944D2" w:rsidP="003944D2">
      <w:pPr>
        <w:pStyle w:val="ConsPlusNormal"/>
        <w:ind w:firstLine="142"/>
        <w:jc w:val="both"/>
      </w:pPr>
      <w:r>
        <w:t>сведения о характере, сроках, объеме аудиторской проверки и результатах ее выполнения;</w:t>
      </w:r>
    </w:p>
    <w:p w:rsidR="003944D2" w:rsidRDefault="003944D2" w:rsidP="003944D2">
      <w:pPr>
        <w:pStyle w:val="ConsPlusNormal"/>
        <w:ind w:firstLine="142"/>
        <w:jc w:val="both"/>
      </w:pPr>
      <w:r>
        <w:t>документы о выполнении отдельных процедур аудиторской проверки с указанием исполнителей и времени выполнения;</w:t>
      </w:r>
    </w:p>
    <w:p w:rsidR="003944D2" w:rsidRDefault="003944D2" w:rsidP="003944D2">
      <w:pPr>
        <w:pStyle w:val="ConsPlusNormal"/>
        <w:ind w:firstLine="142"/>
        <w:jc w:val="both"/>
      </w:pPr>
      <w:r>
        <w:t>копии договоров, соглашений, протоколов, первичной учетной документации, документов бюджетного учета, бюджетной отчетности;</w:t>
      </w:r>
    </w:p>
    <w:p w:rsidR="003944D2" w:rsidRDefault="003944D2" w:rsidP="003944D2">
      <w:pPr>
        <w:pStyle w:val="ConsPlusNormal"/>
        <w:ind w:firstLine="142"/>
        <w:jc w:val="both"/>
      </w:pPr>
      <w:r>
        <w:t>письменные заявления, полученные от должностных лиц объекта аудита;</w:t>
      </w:r>
    </w:p>
    <w:p w:rsidR="003944D2" w:rsidRDefault="003944D2" w:rsidP="003944D2">
      <w:pPr>
        <w:pStyle w:val="ConsPlusNormal"/>
        <w:ind w:firstLine="142"/>
        <w:jc w:val="both"/>
      </w:pPr>
      <w:r>
        <w:t>копии обращений, направленные органам муниципального финансового контроля, экспертам, третьим лицам, и полученные от них сведения;</w:t>
      </w:r>
    </w:p>
    <w:p w:rsidR="003944D2" w:rsidRDefault="003944D2" w:rsidP="003944D2">
      <w:pPr>
        <w:pStyle w:val="ConsPlusNormal"/>
        <w:ind w:firstLine="142"/>
        <w:jc w:val="both"/>
      </w:pPr>
      <w:r>
        <w:t>копии финансово-хозяйственных документов объекта аудита, подтверждающих выявленные нарушения;</w:t>
      </w:r>
    </w:p>
    <w:p w:rsidR="003944D2" w:rsidRDefault="003944D2" w:rsidP="003944D2">
      <w:pPr>
        <w:pStyle w:val="ConsPlusNormal"/>
        <w:ind w:firstLine="142"/>
        <w:jc w:val="both"/>
      </w:pPr>
      <w:r>
        <w:t>акт аудиторской проверки.</w:t>
      </w:r>
    </w:p>
    <w:p w:rsidR="003944D2" w:rsidRDefault="003944D2" w:rsidP="003944D2">
      <w:pPr>
        <w:pStyle w:val="ConsPlusNormal"/>
        <w:ind w:firstLine="142"/>
        <w:jc w:val="both"/>
      </w:pPr>
      <w:r>
        <w:t>29.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3944D2" w:rsidRDefault="003944D2" w:rsidP="003944D2">
      <w:pPr>
        <w:pStyle w:val="ConsPlusNormal"/>
        <w:ind w:firstLine="142"/>
        <w:jc w:val="both"/>
      </w:pPr>
      <w:bookmarkStart w:id="4" w:name="P147"/>
      <w:bookmarkEnd w:id="4"/>
      <w:r>
        <w:t>30.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3944D2" w:rsidRDefault="003944D2" w:rsidP="003944D2">
      <w:pPr>
        <w:pStyle w:val="ConsPlusNormal"/>
        <w:ind w:firstLine="142"/>
        <w:jc w:val="both"/>
      </w:pPr>
      <w:r>
        <w:t>31.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3944D2" w:rsidRDefault="003944D2" w:rsidP="003944D2">
      <w:pPr>
        <w:pStyle w:val="ConsPlusNormal"/>
        <w:ind w:firstLine="142"/>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3944D2" w:rsidRDefault="003944D2" w:rsidP="003944D2">
      <w:pPr>
        <w:pStyle w:val="ConsPlusNormal"/>
        <w:ind w:firstLine="142"/>
        <w:jc w:val="both"/>
      </w:pPr>
      <w:r>
        <w:lastRenderedPageBreak/>
        <w:t>информацию о наличии или об отсутствии возражений со стороны объектов аудита;</w:t>
      </w:r>
    </w:p>
    <w:p w:rsidR="003944D2" w:rsidRDefault="003944D2" w:rsidP="003944D2">
      <w:pPr>
        <w:pStyle w:val="ConsPlusNormal"/>
        <w:ind w:firstLine="142"/>
        <w:jc w:val="both"/>
      </w:pPr>
      <w:r>
        <w:t>выводы о степени надежности внутреннего финансового контроля и достоверности представленной объектом аудита бюджетной отчетности;</w:t>
      </w:r>
    </w:p>
    <w:p w:rsidR="003944D2" w:rsidRDefault="003944D2" w:rsidP="003944D2">
      <w:pPr>
        <w:pStyle w:val="ConsPlusNormal"/>
        <w:ind w:firstLine="142"/>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3944D2" w:rsidRDefault="003944D2" w:rsidP="003944D2">
      <w:pPr>
        <w:pStyle w:val="ConsPlusNormal"/>
        <w:ind w:firstLine="142"/>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муниципального образования «</w:t>
      </w:r>
      <w:proofErr w:type="spellStart"/>
      <w:r>
        <w:t>Тулунский</w:t>
      </w:r>
      <w:proofErr w:type="spellEnd"/>
      <w:r>
        <w:t xml:space="preserve"> район».</w:t>
      </w:r>
    </w:p>
    <w:p w:rsidR="003944D2" w:rsidRDefault="003944D2" w:rsidP="003944D2">
      <w:pPr>
        <w:pStyle w:val="ConsPlusNormal"/>
        <w:ind w:firstLine="142"/>
        <w:jc w:val="both"/>
      </w:pPr>
      <w:r>
        <w:t>32.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t>дств впр</w:t>
      </w:r>
      <w:proofErr w:type="gramEnd"/>
      <w:r>
        <w:t>аве принять одно или несколько из следующих решений:</w:t>
      </w:r>
    </w:p>
    <w:p w:rsidR="003944D2" w:rsidRDefault="003944D2" w:rsidP="003944D2">
      <w:pPr>
        <w:pStyle w:val="ConsPlusNormal"/>
        <w:ind w:firstLine="142"/>
        <w:jc w:val="both"/>
      </w:pPr>
      <w:r>
        <w:t>о необходимости реализац</w:t>
      </w:r>
      <w:proofErr w:type="gramStart"/>
      <w:r>
        <w:t>ии ау</w:t>
      </w:r>
      <w:proofErr w:type="gramEnd"/>
      <w:r>
        <w:t>диторских выводов, предложений и рекомендаций;</w:t>
      </w:r>
    </w:p>
    <w:p w:rsidR="003944D2" w:rsidRDefault="003944D2" w:rsidP="003944D2">
      <w:pPr>
        <w:pStyle w:val="ConsPlusNormal"/>
        <w:ind w:firstLine="142"/>
        <w:jc w:val="both"/>
      </w:pPr>
      <w:r>
        <w:t>о недостаточной обоснованности аудиторских выводов, предложений и рекомендаций;</w:t>
      </w:r>
    </w:p>
    <w:p w:rsidR="003944D2" w:rsidRDefault="003944D2" w:rsidP="003944D2">
      <w:pPr>
        <w:pStyle w:val="ConsPlusNormal"/>
        <w:ind w:firstLine="142"/>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3944D2" w:rsidRDefault="003944D2" w:rsidP="003944D2">
      <w:pPr>
        <w:pStyle w:val="ConsPlusNormal"/>
        <w:ind w:firstLine="142"/>
        <w:jc w:val="both"/>
      </w:pPr>
      <w: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3944D2" w:rsidRDefault="003944D2" w:rsidP="003944D2">
      <w:pPr>
        <w:pStyle w:val="ConsPlusNormal"/>
        <w:ind w:firstLine="142"/>
        <w:jc w:val="both"/>
      </w:pPr>
      <w:r>
        <w:t>33. Главный администратор бюджетных средств,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3944D2" w:rsidRDefault="003944D2" w:rsidP="003944D2">
      <w:pPr>
        <w:pStyle w:val="ConsPlusNormal"/>
        <w:ind w:firstLine="142"/>
        <w:jc w:val="both"/>
      </w:pPr>
      <w:r>
        <w:t>34.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jc w:val="right"/>
      </w:pPr>
      <w:r>
        <w:lastRenderedPageBreak/>
        <w:t>Приложение 1</w:t>
      </w:r>
    </w:p>
    <w:p w:rsidR="003944D2" w:rsidRDefault="003944D2" w:rsidP="003944D2">
      <w:pPr>
        <w:pStyle w:val="ConsPlusNormal"/>
        <w:jc w:val="right"/>
      </w:pPr>
      <w:r>
        <w:t>к Порядку осуществления внутреннего финансового</w:t>
      </w:r>
    </w:p>
    <w:p w:rsidR="003944D2" w:rsidRDefault="003944D2" w:rsidP="003944D2">
      <w:pPr>
        <w:pStyle w:val="ConsPlusNormal"/>
        <w:jc w:val="right"/>
      </w:pPr>
      <w:r>
        <w:t xml:space="preserve">контроля и внутреннего финансового аудита </w:t>
      </w:r>
      <w:proofErr w:type="gramStart"/>
      <w:r>
        <w:t>главными</w:t>
      </w:r>
      <w:proofErr w:type="gramEnd"/>
    </w:p>
    <w:p w:rsidR="003944D2" w:rsidRDefault="003944D2" w:rsidP="003944D2">
      <w:pPr>
        <w:pStyle w:val="ConsPlusNormal"/>
        <w:jc w:val="right"/>
      </w:pPr>
      <w:r>
        <w:t>распорядителями (распорядителями) бюджетных средств,</w:t>
      </w:r>
    </w:p>
    <w:p w:rsidR="003944D2" w:rsidRDefault="003944D2" w:rsidP="003944D2">
      <w:pPr>
        <w:pStyle w:val="ConsPlusNormal"/>
        <w:jc w:val="right"/>
      </w:pPr>
      <w:r>
        <w:t xml:space="preserve"> главными администраторами (администраторами) доходов бюджета,</w:t>
      </w:r>
    </w:p>
    <w:p w:rsidR="003944D2" w:rsidRDefault="003944D2" w:rsidP="003944D2">
      <w:pPr>
        <w:pStyle w:val="ConsPlusNormal"/>
        <w:jc w:val="right"/>
      </w:pPr>
      <w:r>
        <w:t>главными администраторами (администраторами)</w:t>
      </w:r>
    </w:p>
    <w:p w:rsidR="003944D2" w:rsidRDefault="003944D2" w:rsidP="003944D2">
      <w:pPr>
        <w:pStyle w:val="ConsPlusNormal"/>
        <w:jc w:val="right"/>
      </w:pPr>
      <w:r>
        <w:t xml:space="preserve">источников финансирования дефицита </w:t>
      </w:r>
    </w:p>
    <w:p w:rsidR="003944D2" w:rsidRDefault="003944D2" w:rsidP="003944D2">
      <w:pPr>
        <w:pStyle w:val="ConsPlusNormal"/>
        <w:jc w:val="right"/>
      </w:pPr>
      <w:r>
        <w:t xml:space="preserve">бюджета </w:t>
      </w:r>
      <w:proofErr w:type="spellStart"/>
      <w:r>
        <w:t>Перфиловского</w:t>
      </w:r>
      <w:proofErr w:type="spellEnd"/>
      <w:r>
        <w:t xml:space="preserve">  муниципального образования </w:t>
      </w:r>
    </w:p>
    <w:p w:rsidR="003944D2" w:rsidRDefault="003944D2" w:rsidP="003944D2">
      <w:pPr>
        <w:pStyle w:val="ConsPlusNormal"/>
        <w:jc w:val="both"/>
      </w:pPr>
    </w:p>
    <w:p w:rsidR="003944D2" w:rsidRDefault="003944D2" w:rsidP="003944D2">
      <w:pPr>
        <w:pStyle w:val="ConsPlusNormal"/>
        <w:jc w:val="center"/>
      </w:pPr>
      <w:bookmarkStart w:id="5" w:name="P181"/>
      <w:bookmarkEnd w:id="5"/>
      <w:r>
        <w:t>КАРТА</w:t>
      </w:r>
    </w:p>
    <w:p w:rsidR="003944D2" w:rsidRDefault="003944D2" w:rsidP="003944D2">
      <w:pPr>
        <w:pStyle w:val="ConsPlusNormal"/>
        <w:jc w:val="center"/>
      </w:pPr>
      <w:r>
        <w:t>ВНУТРЕННЕГО ФИНАНСОВОГО КОНТРОЛЯ</w:t>
      </w:r>
    </w:p>
    <w:p w:rsidR="003944D2" w:rsidRDefault="003944D2" w:rsidP="003944D2">
      <w:pPr>
        <w:pStyle w:val="ConsPlusNormal"/>
        <w:jc w:val="center"/>
      </w:pPr>
      <w:r>
        <w:t>НА ______________ ГОД</w:t>
      </w:r>
    </w:p>
    <w:p w:rsidR="003944D2" w:rsidRDefault="003944D2" w:rsidP="003944D2">
      <w:pPr>
        <w:pStyle w:val="ConsPlusNormal"/>
        <w:jc w:val="both"/>
      </w:pPr>
    </w:p>
    <w:p w:rsidR="003944D2" w:rsidRDefault="003944D2" w:rsidP="003944D2">
      <w:pPr>
        <w:pStyle w:val="ConsPlusNormal"/>
        <w:ind w:firstLine="540"/>
        <w:jc w:val="both"/>
      </w:pPr>
      <w:r>
        <w:t>Наименование главного администратора (администратора) бюджетных средств.</w:t>
      </w:r>
    </w:p>
    <w:p w:rsidR="003944D2" w:rsidRDefault="003944D2" w:rsidP="003944D2">
      <w:pPr>
        <w:pStyle w:val="ConsPlusNormal"/>
        <w:ind w:firstLine="540"/>
        <w:jc w:val="both"/>
      </w:pPr>
      <w:r>
        <w:t>Наименование подразделения, ответственного за выполнение бюджетных процедур (далее - подразделение)</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167"/>
        <w:gridCol w:w="1558"/>
        <w:gridCol w:w="1417"/>
        <w:gridCol w:w="1560"/>
        <w:gridCol w:w="991"/>
        <w:gridCol w:w="1276"/>
        <w:gridCol w:w="1418"/>
      </w:tblGrid>
      <w:tr w:rsidR="003944D2" w:rsidTr="003618CE">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N</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Наименование операции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Должностное лицо, ответственное за выполнение операции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Периодичность выполнения операции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Должностное лицо, осуществляющее контрольное действие</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Характеристики контрольного действия</w:t>
            </w:r>
          </w:p>
        </w:tc>
      </w:tr>
      <w:tr w:rsidR="003944D2" w:rsidTr="003618CE">
        <w:trPr>
          <w:trHeight w:val="79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rPr>
                <w:sz w:val="18"/>
                <w:szCs w:val="18"/>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rPr>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Метод контроля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Контрольное действие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Периодичность/Срок выполнения контрольных действий</w:t>
            </w:r>
          </w:p>
        </w:tc>
      </w:tr>
      <w:tr w:rsidR="003944D2" w:rsidTr="003618CE">
        <w:tc>
          <w:tcPr>
            <w:tcW w:w="454"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1</w:t>
            </w:r>
          </w:p>
        </w:tc>
        <w:tc>
          <w:tcPr>
            <w:tcW w:w="1168"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5</w:t>
            </w:r>
          </w:p>
        </w:tc>
        <w:tc>
          <w:tcPr>
            <w:tcW w:w="991"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8</w:t>
            </w:r>
          </w:p>
        </w:tc>
      </w:tr>
      <w:tr w:rsidR="003944D2" w:rsidTr="003618CE">
        <w:tc>
          <w:tcPr>
            <w:tcW w:w="454"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1</w:t>
            </w:r>
          </w:p>
        </w:tc>
        <w:tc>
          <w:tcPr>
            <w:tcW w:w="1168"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rPr>
                <w:sz w:val="18"/>
                <w:szCs w:val="18"/>
              </w:rPr>
            </w:pPr>
            <w:r>
              <w:rPr>
                <w:sz w:val="18"/>
                <w:szCs w:val="18"/>
              </w:rPr>
              <w:t>наименование бюджетной процедуры</w:t>
            </w:r>
          </w:p>
        </w:tc>
      </w:tr>
      <w:tr w:rsidR="003944D2" w:rsidTr="003618CE">
        <w:tc>
          <w:tcPr>
            <w:tcW w:w="454"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168"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r>
      <w:tr w:rsidR="003944D2" w:rsidTr="003618CE">
        <w:tc>
          <w:tcPr>
            <w:tcW w:w="454"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2</w:t>
            </w:r>
          </w:p>
        </w:tc>
        <w:tc>
          <w:tcPr>
            <w:tcW w:w="1168"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8221" w:type="dxa"/>
            <w:gridSpan w:val="6"/>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rPr>
                <w:sz w:val="18"/>
                <w:szCs w:val="18"/>
              </w:rPr>
            </w:pPr>
            <w:r>
              <w:rPr>
                <w:sz w:val="18"/>
                <w:szCs w:val="18"/>
              </w:rPr>
              <w:t>наименование бюджетной процедуры</w:t>
            </w:r>
          </w:p>
        </w:tc>
      </w:tr>
    </w:tbl>
    <w:p w:rsidR="003944D2" w:rsidRDefault="003944D2" w:rsidP="003944D2">
      <w:pPr>
        <w:pStyle w:val="ConsPlusNonformat"/>
        <w:jc w:val="both"/>
        <w:rPr>
          <w:rFonts w:ascii="Times New Roman" w:hAnsi="Times New Roman" w:cs="Times New Roman"/>
        </w:rPr>
      </w:pPr>
      <w:proofErr w:type="gramStart"/>
      <w:r>
        <w:rPr>
          <w:rFonts w:ascii="Times New Roman" w:hAnsi="Times New Roman" w:cs="Times New Roman"/>
        </w:rPr>
        <w:t>Руководитель (заместитель</w:t>
      </w:r>
      <w:proofErr w:type="gramEnd"/>
    </w:p>
    <w:p w:rsidR="003944D2" w:rsidRDefault="003944D2" w:rsidP="003944D2">
      <w:pPr>
        <w:pStyle w:val="ConsPlusNonformat"/>
        <w:jc w:val="both"/>
        <w:rPr>
          <w:rFonts w:ascii="Times New Roman" w:hAnsi="Times New Roman" w:cs="Times New Roman"/>
        </w:rPr>
      </w:pPr>
      <w:r>
        <w:rPr>
          <w:rFonts w:ascii="Times New Roman" w:hAnsi="Times New Roman" w:cs="Times New Roman"/>
        </w:rPr>
        <w:t>руководителя) главного</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администратора (администратора)</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бюджетных средств                                _______________ _______________ _________________________</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3944D2" w:rsidRDefault="003944D2" w:rsidP="003944D2">
      <w:pPr>
        <w:pStyle w:val="ConsPlusNonformat"/>
        <w:jc w:val="both"/>
        <w:rPr>
          <w:rFonts w:ascii="Times New Roman" w:hAnsi="Times New Roman" w:cs="Times New Roman"/>
        </w:rPr>
      </w:pP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Руководитель подразделения      ________________ _______________ _________________________</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3944D2" w:rsidRDefault="003944D2" w:rsidP="003944D2">
      <w:pPr>
        <w:pStyle w:val="ConsPlusNonformat"/>
        <w:jc w:val="both"/>
        <w:rPr>
          <w:rFonts w:ascii="Times New Roman" w:hAnsi="Times New Roman" w:cs="Times New Roman"/>
        </w:rPr>
      </w:pP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"____" ___________________ 20___ г</w:t>
      </w:r>
    </w:p>
    <w:p w:rsidR="003944D2" w:rsidRDefault="003944D2" w:rsidP="003944D2">
      <w:pPr>
        <w:pStyle w:val="ConsPlusNormal"/>
        <w:ind w:firstLine="142"/>
        <w:jc w:val="both"/>
      </w:pPr>
    </w:p>
    <w:p w:rsidR="003944D2" w:rsidRDefault="003944D2" w:rsidP="003944D2">
      <w:pPr>
        <w:pStyle w:val="ConsPlusNormal"/>
        <w:ind w:firstLine="142"/>
        <w:jc w:val="both"/>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p>
    <w:p w:rsidR="003944D2" w:rsidRDefault="003944D2" w:rsidP="003944D2">
      <w:pPr>
        <w:pStyle w:val="ConsPlusNormal"/>
        <w:ind w:left="-180"/>
        <w:jc w:val="right"/>
      </w:pPr>
      <w:r>
        <w:lastRenderedPageBreak/>
        <w:t>Приложение 2</w:t>
      </w:r>
    </w:p>
    <w:p w:rsidR="003944D2" w:rsidRDefault="003944D2" w:rsidP="003944D2">
      <w:pPr>
        <w:pStyle w:val="ConsPlusNormal"/>
        <w:jc w:val="right"/>
      </w:pPr>
      <w:r>
        <w:t>к Порядку осуществления внутреннего финансового</w:t>
      </w:r>
    </w:p>
    <w:p w:rsidR="003944D2" w:rsidRDefault="003944D2" w:rsidP="003944D2">
      <w:pPr>
        <w:pStyle w:val="ConsPlusNormal"/>
        <w:jc w:val="right"/>
      </w:pPr>
      <w:r>
        <w:t xml:space="preserve">контроля и внутреннего финансового аудита </w:t>
      </w:r>
      <w:proofErr w:type="gramStart"/>
      <w:r>
        <w:t>главными</w:t>
      </w:r>
      <w:proofErr w:type="gramEnd"/>
    </w:p>
    <w:p w:rsidR="003944D2" w:rsidRDefault="003944D2" w:rsidP="003944D2">
      <w:pPr>
        <w:pStyle w:val="ConsPlusNormal"/>
        <w:jc w:val="right"/>
      </w:pPr>
      <w:r>
        <w:t>распорядителями (распорядителями) бюджетных средств,</w:t>
      </w:r>
    </w:p>
    <w:p w:rsidR="003944D2" w:rsidRDefault="003944D2" w:rsidP="003944D2">
      <w:pPr>
        <w:pStyle w:val="ConsPlusNormal"/>
        <w:jc w:val="right"/>
      </w:pPr>
      <w:r>
        <w:t xml:space="preserve"> главными администраторами (администраторами) доходов бюджета,</w:t>
      </w:r>
    </w:p>
    <w:p w:rsidR="003944D2" w:rsidRDefault="003944D2" w:rsidP="003944D2">
      <w:pPr>
        <w:pStyle w:val="ConsPlusNormal"/>
        <w:jc w:val="right"/>
      </w:pPr>
      <w:r>
        <w:t>главными администраторами (администраторами)</w:t>
      </w:r>
    </w:p>
    <w:p w:rsidR="003944D2" w:rsidRDefault="003944D2" w:rsidP="003944D2">
      <w:pPr>
        <w:pStyle w:val="ConsPlusNormal"/>
        <w:jc w:val="right"/>
      </w:pPr>
      <w:r>
        <w:t xml:space="preserve">источников финансирования дефицита </w:t>
      </w:r>
    </w:p>
    <w:p w:rsidR="003944D2" w:rsidRDefault="003944D2" w:rsidP="003944D2">
      <w:pPr>
        <w:pStyle w:val="ConsPlusNormal"/>
        <w:jc w:val="right"/>
      </w:pPr>
      <w:r>
        <w:t xml:space="preserve">бюджета </w:t>
      </w:r>
      <w:proofErr w:type="spellStart"/>
      <w:r>
        <w:t>Перфиловского</w:t>
      </w:r>
      <w:proofErr w:type="spellEnd"/>
      <w:r>
        <w:t xml:space="preserve"> муниципального образования </w:t>
      </w:r>
    </w:p>
    <w:p w:rsidR="003944D2" w:rsidRDefault="003944D2" w:rsidP="003944D2">
      <w:pPr>
        <w:pStyle w:val="ConsPlusNormal"/>
        <w:jc w:val="both"/>
      </w:pPr>
    </w:p>
    <w:p w:rsidR="003944D2" w:rsidRDefault="003944D2" w:rsidP="003944D2">
      <w:pPr>
        <w:pStyle w:val="ConsPlusNormal"/>
        <w:jc w:val="center"/>
      </w:pPr>
      <w:bookmarkStart w:id="6" w:name="P250"/>
      <w:bookmarkEnd w:id="6"/>
      <w:r>
        <w:t>ЖУРНАЛ</w:t>
      </w:r>
    </w:p>
    <w:p w:rsidR="003944D2" w:rsidRDefault="003944D2" w:rsidP="003944D2">
      <w:pPr>
        <w:pStyle w:val="ConsPlusNormal"/>
        <w:jc w:val="center"/>
      </w:pPr>
      <w:r>
        <w:t>ВНУТРЕННЕГО ФИНАНСОВОГО КОНТРОЛЯ</w:t>
      </w:r>
    </w:p>
    <w:p w:rsidR="003944D2" w:rsidRDefault="003944D2" w:rsidP="003944D2">
      <w:pPr>
        <w:pStyle w:val="ConsPlusNormal"/>
        <w:jc w:val="center"/>
      </w:pPr>
      <w:r>
        <w:t>ЗА ______________ ГОД</w:t>
      </w:r>
    </w:p>
    <w:p w:rsidR="003944D2" w:rsidRDefault="003944D2" w:rsidP="003944D2">
      <w:pPr>
        <w:pStyle w:val="ConsPlusNormal"/>
        <w:jc w:val="both"/>
      </w:pPr>
    </w:p>
    <w:p w:rsidR="003944D2" w:rsidRDefault="003944D2" w:rsidP="003944D2">
      <w:pPr>
        <w:pStyle w:val="ConsPlusNormal"/>
        <w:ind w:firstLine="540"/>
        <w:jc w:val="both"/>
      </w:pPr>
      <w:r>
        <w:t>Наименование главного администратора (администратора) бюджетных средств.</w:t>
      </w:r>
    </w:p>
    <w:p w:rsidR="003944D2" w:rsidRDefault="003944D2" w:rsidP="003944D2">
      <w:pPr>
        <w:pStyle w:val="ConsPlusNormal"/>
        <w:ind w:firstLine="540"/>
        <w:jc w:val="both"/>
      </w:pPr>
      <w:r>
        <w:t>Наименование подразделения, ответственного за выполнение бюджетных процедур (далее - подразделение)</w:t>
      </w:r>
    </w:p>
    <w:p w:rsidR="003944D2" w:rsidRDefault="003944D2" w:rsidP="003944D2">
      <w:pPr>
        <w:pStyle w:val="ConsPlusNormal"/>
        <w:jc w:val="both"/>
      </w:pPr>
    </w:p>
    <w:tbl>
      <w:tblPr>
        <w:tblW w:w="960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417"/>
        <w:gridCol w:w="1275"/>
        <w:gridCol w:w="1560"/>
        <w:gridCol w:w="993"/>
        <w:gridCol w:w="1134"/>
        <w:gridCol w:w="1276"/>
        <w:gridCol w:w="1417"/>
      </w:tblGrid>
      <w:tr w:rsidR="003944D2" w:rsidTr="003618CE">
        <w:tc>
          <w:tcPr>
            <w:tcW w:w="529"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ind w:left="-360" w:firstLine="180"/>
              <w:jc w:val="center"/>
              <w:rPr>
                <w:sz w:val="18"/>
                <w:szCs w:val="18"/>
              </w:rPr>
            </w:pPr>
            <w:r>
              <w:rPr>
                <w:sz w:val="18"/>
                <w:szCs w:val="18"/>
              </w:rPr>
              <w:t>Дата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Наименование операции в соответствии с картой внутреннего финансового контроля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Должностное лицо, ответственное за выполнение операции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Должностное лицо, осуществляющее контрольное действие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Характеристики контрольного действия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Результаты контрольного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Причины возникновения нарушений, недостатков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44D2" w:rsidRDefault="003944D2" w:rsidP="003618CE">
            <w:pPr>
              <w:pStyle w:val="ConsPlusNormal"/>
              <w:jc w:val="center"/>
              <w:rPr>
                <w:sz w:val="18"/>
                <w:szCs w:val="18"/>
              </w:rPr>
            </w:pPr>
            <w:r>
              <w:rPr>
                <w:sz w:val="18"/>
                <w:szCs w:val="18"/>
              </w:rPr>
              <w:t>Предлагаемые меры по устранению недостатков, нарушений и причин их возникновения</w:t>
            </w:r>
          </w:p>
        </w:tc>
      </w:tr>
      <w:tr w:rsidR="003944D2" w:rsidTr="003618CE">
        <w:tc>
          <w:tcPr>
            <w:tcW w:w="529"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ind w:left="-360" w:firstLine="180"/>
              <w:jc w:val="center"/>
              <w:rPr>
                <w:sz w:val="18"/>
                <w:szCs w:val="18"/>
              </w:rPr>
            </w:pPr>
            <w:r>
              <w:rPr>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3944D2" w:rsidRDefault="003944D2" w:rsidP="003618CE">
            <w:pPr>
              <w:pStyle w:val="ConsPlusNormal"/>
              <w:jc w:val="center"/>
              <w:rPr>
                <w:sz w:val="18"/>
                <w:szCs w:val="18"/>
              </w:rPr>
            </w:pPr>
            <w:r>
              <w:rPr>
                <w:sz w:val="18"/>
                <w:szCs w:val="18"/>
              </w:rPr>
              <w:t>8</w:t>
            </w:r>
          </w:p>
        </w:tc>
      </w:tr>
      <w:tr w:rsidR="003944D2" w:rsidTr="003618CE">
        <w:tc>
          <w:tcPr>
            <w:tcW w:w="529"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ind w:left="-360" w:firstLine="18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3944D2" w:rsidRDefault="003944D2" w:rsidP="003618CE">
            <w:pPr>
              <w:pStyle w:val="ConsPlusNormal"/>
              <w:rPr>
                <w:sz w:val="18"/>
                <w:szCs w:val="18"/>
              </w:rPr>
            </w:pPr>
          </w:p>
        </w:tc>
      </w:tr>
    </w:tbl>
    <w:p w:rsidR="003944D2" w:rsidRDefault="003944D2" w:rsidP="003944D2">
      <w:pPr>
        <w:pStyle w:val="ConsPlusNormal"/>
        <w:jc w:val="both"/>
      </w:pPr>
    </w:p>
    <w:p w:rsidR="003944D2" w:rsidRDefault="003944D2" w:rsidP="003944D2">
      <w:pPr>
        <w:pStyle w:val="ConsPlusNonformat"/>
        <w:jc w:val="both"/>
        <w:rPr>
          <w:rFonts w:ascii="Times New Roman" w:hAnsi="Times New Roman" w:cs="Times New Roman"/>
        </w:rPr>
      </w:pPr>
      <w:r>
        <w:t xml:space="preserve">         </w:t>
      </w:r>
      <w:r>
        <w:rPr>
          <w:rFonts w:ascii="Times New Roman" w:hAnsi="Times New Roman" w:cs="Times New Roman"/>
        </w:rPr>
        <w:t>В настоящем Журнале пронумеровано и прошнуровано __________________ листов.</w:t>
      </w:r>
    </w:p>
    <w:p w:rsidR="003944D2" w:rsidRDefault="003944D2" w:rsidP="003944D2">
      <w:pPr>
        <w:pStyle w:val="ConsPlusNonformat"/>
        <w:jc w:val="both"/>
        <w:rPr>
          <w:rFonts w:ascii="Times New Roman" w:hAnsi="Times New Roman" w:cs="Times New Roman"/>
        </w:rPr>
      </w:pP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Руководитель (заместитель</w:t>
      </w:r>
      <w:proofErr w:type="gramEnd"/>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руководителя) главного</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администратора (администратора)</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бюджетных средств                           _________________ __________________ ___________________________</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3944D2" w:rsidRDefault="003944D2" w:rsidP="003944D2">
      <w:pPr>
        <w:pStyle w:val="ConsPlusNonformat"/>
        <w:jc w:val="both"/>
        <w:rPr>
          <w:rFonts w:ascii="Times New Roman" w:hAnsi="Times New Roman" w:cs="Times New Roman"/>
        </w:rPr>
      </w:pP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Руководитель подразделения      _______________ ____________ ___________________________</w:t>
      </w:r>
    </w:p>
    <w:p w:rsidR="003944D2" w:rsidRDefault="003944D2" w:rsidP="003944D2">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3944D2" w:rsidRDefault="003944D2" w:rsidP="003944D2">
      <w:pPr>
        <w:pStyle w:val="ConsPlusNonformat"/>
        <w:jc w:val="both"/>
        <w:rPr>
          <w:rFonts w:ascii="Times New Roman" w:hAnsi="Times New Roman" w:cs="Times New Roman"/>
        </w:rPr>
      </w:pPr>
    </w:p>
    <w:p w:rsidR="003944D2" w:rsidRDefault="003944D2" w:rsidP="003944D2">
      <w:r>
        <w:t xml:space="preserve">         "____" _________________ 20___ г</w:t>
      </w:r>
    </w:p>
    <w:p w:rsidR="003944D2" w:rsidRDefault="003944D2" w:rsidP="00FC2A2A">
      <w:pPr>
        <w:jc w:val="both"/>
        <w:rPr>
          <w:rFonts w:eastAsia="Calibri"/>
          <w:sz w:val="28"/>
          <w:szCs w:val="28"/>
          <w:lang w:eastAsia="en-US"/>
        </w:rPr>
      </w:pPr>
      <w:bookmarkStart w:id="7" w:name="_GoBack"/>
      <w:bookmarkEnd w:id="7"/>
    </w:p>
    <w:p w:rsidR="00FC2A2A" w:rsidRDefault="00FC2A2A" w:rsidP="00FC2A2A">
      <w:pPr>
        <w:spacing w:after="160" w:line="252" w:lineRule="auto"/>
        <w:rPr>
          <w:rFonts w:eastAsia="Calibri"/>
          <w:sz w:val="28"/>
          <w:szCs w:val="28"/>
          <w:lang w:eastAsia="en-US"/>
        </w:rPr>
      </w:pPr>
    </w:p>
    <w:p w:rsidR="00FC2A2A" w:rsidRDefault="00FC2A2A" w:rsidP="00FC2A2A">
      <w:pPr>
        <w:widowControl w:val="0"/>
        <w:autoSpaceDE w:val="0"/>
        <w:autoSpaceDN w:val="0"/>
        <w:adjustRightInd w:val="0"/>
        <w:jc w:val="right"/>
        <w:outlineLvl w:val="0"/>
      </w:pPr>
    </w:p>
    <w:p w:rsidR="006A4599" w:rsidRDefault="006A4599"/>
    <w:sectPr w:rsidR="006A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ED"/>
    <w:rsid w:val="002F24ED"/>
    <w:rsid w:val="003944D2"/>
    <w:rsid w:val="00570B4A"/>
    <w:rsid w:val="006A4599"/>
    <w:rsid w:val="00977EF4"/>
    <w:rsid w:val="00F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EF4"/>
    <w:pPr>
      <w:ind w:left="720"/>
      <w:contextualSpacing/>
    </w:pPr>
  </w:style>
  <w:style w:type="paragraph" w:customStyle="1" w:styleId="ConsPlusNormal">
    <w:name w:val="ConsPlusNormal"/>
    <w:rsid w:val="003944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9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4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3944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EF4"/>
    <w:pPr>
      <w:ind w:left="720"/>
      <w:contextualSpacing/>
    </w:pPr>
  </w:style>
  <w:style w:type="paragraph" w:customStyle="1" w:styleId="ConsPlusNormal">
    <w:name w:val="ConsPlusNormal"/>
    <w:rsid w:val="003944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9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4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4">
    <w:name w:val="Hyperlink"/>
    <w:basedOn w:val="a0"/>
    <w:uiPriority w:val="99"/>
    <w:semiHidden/>
    <w:unhideWhenUsed/>
    <w:rsid w:val="0039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sarevskoe.mo38.ru/pisarevskiy-vestnik/post_43_201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sarevskoe.mo38.ru/pisarevskiy-vestnik/post_43_2017.doc" TargetMode="External"/><Relationship Id="rId5" Type="http://schemas.openxmlformats.org/officeDocument/2006/relationships/hyperlink" Target="consultantplus://offline/ref=8FFEB0C4E7D6315E8268ACA48417AA157E19C3A73D967CA077B7C7388D0BEC0618F65A7FC56Bw6r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3969</Words>
  <Characters>22629</Characters>
  <Application>Microsoft Office Word</Application>
  <DocSecurity>0</DocSecurity>
  <Lines>188</Lines>
  <Paragraphs>53</Paragraphs>
  <ScaleCrop>false</ScaleCrop>
  <Company>SPecialiST RePack</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111</cp:lastModifiedBy>
  <cp:revision>6</cp:revision>
  <dcterms:created xsi:type="dcterms:W3CDTF">2017-09-26T08:36:00Z</dcterms:created>
  <dcterms:modified xsi:type="dcterms:W3CDTF">2017-10-10T01:02:00Z</dcterms:modified>
</cp:coreProperties>
</file>