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val="en-US" w:eastAsia="en-US"/>
              </w:rPr>
              <w:t xml:space="preserve">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       </w:t>
            </w:r>
          </w:p>
          <w:p w:rsidR="00376E56" w:rsidRDefault="00376E56" w:rsidP="00F07A4D">
            <w:pPr>
              <w:pStyle w:val="a3"/>
              <w:spacing w:line="276" w:lineRule="auto"/>
              <w:jc w:val="center"/>
              <w:rPr>
                <w:b/>
                <w:spacing w:val="20"/>
                <w:sz w:val="28"/>
                <w:lang w:val="en-US"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left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                          </w:t>
            </w: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376E56" w:rsidRDefault="00376E56" w:rsidP="00F07A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 xml:space="preserve">              </w:t>
            </w:r>
            <w:proofErr w:type="gramStart"/>
            <w:r>
              <w:rPr>
                <w:b/>
                <w:spacing w:val="20"/>
                <w:sz w:val="36"/>
                <w:lang w:eastAsia="en-US"/>
              </w:rPr>
              <w:t>П</w:t>
            </w:r>
            <w:proofErr w:type="gramEnd"/>
            <w:r>
              <w:rPr>
                <w:b/>
                <w:spacing w:val="20"/>
                <w:sz w:val="36"/>
                <w:lang w:eastAsia="en-US"/>
              </w:rPr>
              <w:t xml:space="preserve"> О С Т А Н О В Л Е Н И Е</w:t>
            </w: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both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« 09 » марта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pacing w:val="20"/>
                  <w:sz w:val="28"/>
                  <w:lang w:eastAsia="en-US"/>
                </w:rPr>
                <w:t>2016 г</w:t>
              </w:r>
            </w:smartTag>
            <w:r>
              <w:rPr>
                <w:spacing w:val="20"/>
                <w:sz w:val="28"/>
                <w:lang w:eastAsia="en-US"/>
              </w:rPr>
              <w:t>.                                      №6-па</w:t>
            </w:r>
          </w:p>
        </w:tc>
      </w:tr>
      <w:tr w:rsidR="00376E56" w:rsidTr="00F07A4D">
        <w:tc>
          <w:tcPr>
            <w:tcW w:w="9468" w:type="dxa"/>
          </w:tcPr>
          <w:p w:rsidR="00376E56" w:rsidRDefault="00376E56" w:rsidP="00F07A4D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</w:t>
            </w:r>
          </w:p>
          <w:p w:rsidR="00376E56" w:rsidRDefault="00376E56" w:rsidP="00F07A4D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Перфилово</w:t>
            </w:r>
            <w:proofErr w:type="spellEnd"/>
          </w:p>
        </w:tc>
      </w:tr>
    </w:tbl>
    <w:p w:rsidR="00376E56" w:rsidRDefault="00376E56" w:rsidP="00376E56">
      <w:pPr>
        <w:pStyle w:val="ConsPlusTitle"/>
        <w:jc w:val="center"/>
      </w:pPr>
      <w:r>
        <w:t xml:space="preserve"> </w:t>
      </w:r>
    </w:p>
    <w:p w:rsidR="00376E56" w:rsidRDefault="00376E56" w:rsidP="00376E56">
      <w:pPr>
        <w:pStyle w:val="ConsPlusTitle"/>
        <w:jc w:val="center"/>
      </w:pPr>
    </w:p>
    <w:p w:rsidR="00376E56" w:rsidRDefault="00376E56" w:rsidP="00376E5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2578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</w:t>
      </w:r>
    </w:p>
    <w:p w:rsidR="00376E56" w:rsidRDefault="00376E56" w:rsidP="00376E5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92578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</w:rPr>
        <w:t xml:space="preserve">цены земельных участков,                                                                     </w:t>
      </w:r>
      <w:r w:rsidRPr="00292578">
        <w:rPr>
          <w:rFonts w:ascii="Times New Roman" w:hAnsi="Times New Roman" w:cs="Times New Roman"/>
          <w:sz w:val="24"/>
          <w:szCs w:val="24"/>
        </w:rPr>
        <w:t>находящихся в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                                                                                       </w:t>
      </w:r>
      <w:r w:rsidRPr="0029257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92578">
        <w:rPr>
          <w:rFonts w:ascii="Times New Roman" w:hAnsi="Times New Roman" w:cs="Times New Roman"/>
          <w:sz w:val="24"/>
          <w:szCs w:val="24"/>
        </w:rPr>
        <w:t>ерфиловского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925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при заключении</w:t>
      </w:r>
    </w:p>
    <w:p w:rsidR="00376E56" w:rsidRPr="00292578" w:rsidRDefault="00376E56" w:rsidP="00376E5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 купли-продажи указанных                                                                              земельных участков без проведения торгов</w:t>
      </w:r>
    </w:p>
    <w:p w:rsidR="00376E56" w:rsidRPr="00292578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292578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Pr="00292578">
        <w:rPr>
          <w:rFonts w:ascii="Times New Roman" w:hAnsi="Times New Roman" w:cs="Times New Roman"/>
          <w:sz w:val="24"/>
          <w:szCs w:val="24"/>
        </w:rPr>
        <w:t xml:space="preserve"> 39.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57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Уставом </w:t>
      </w:r>
      <w:proofErr w:type="spellStart"/>
      <w:r w:rsidRPr="00292578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92578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292578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92578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376E56" w:rsidRPr="00292578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292578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578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29257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" w:history="1">
        <w:r w:rsidRPr="0029257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92578">
        <w:rPr>
          <w:rFonts w:ascii="Times New Roman" w:hAnsi="Times New Roman" w:cs="Times New Roman"/>
          <w:sz w:val="24"/>
          <w:szCs w:val="24"/>
        </w:rPr>
        <w:t xml:space="preserve"> о порядке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цены земельных участков, </w:t>
      </w:r>
      <w:r w:rsidRPr="00292578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proofErr w:type="spellStart"/>
      <w:r w:rsidRPr="00292578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925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при заключении договоров купли-продажи указанных земельных участков без проведения торгов. </w:t>
      </w:r>
    </w:p>
    <w:p w:rsidR="00376E56" w:rsidRPr="00292578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292578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292578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257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опубликования.</w:t>
      </w:r>
    </w:p>
    <w:p w:rsidR="00376E56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292578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E56" w:rsidRPr="00292578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5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92578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92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</w:t>
      </w:r>
      <w:r w:rsidRPr="00292578">
        <w:rPr>
          <w:rFonts w:ascii="Times New Roman" w:hAnsi="Times New Roman" w:cs="Times New Roman"/>
          <w:sz w:val="24"/>
          <w:szCs w:val="24"/>
        </w:rPr>
        <w:t>С.Н. Трус</w:t>
      </w:r>
    </w:p>
    <w:p w:rsidR="00376E56" w:rsidRPr="00292578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Normal"/>
        <w:tabs>
          <w:tab w:val="left" w:pos="798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376E56" w:rsidRPr="00BD4564" w:rsidRDefault="00376E56" w:rsidP="00376E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76E56" w:rsidRPr="00BD4564" w:rsidRDefault="00376E56" w:rsidP="00376E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BD456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</w:p>
    <w:p w:rsidR="00376E56" w:rsidRPr="00BD4564" w:rsidRDefault="00376E56" w:rsidP="00376E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76E56" w:rsidRPr="00BD4564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 09 </w:t>
      </w:r>
      <w:r w:rsidRPr="00BD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2016</w:t>
      </w:r>
      <w:r w:rsidRPr="00BD45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6-па</w:t>
      </w:r>
    </w:p>
    <w:p w:rsidR="00376E56" w:rsidRPr="00BD4564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D4564">
        <w:rPr>
          <w:rFonts w:ascii="Times New Roman" w:hAnsi="Times New Roman" w:cs="Times New Roman"/>
          <w:sz w:val="24"/>
          <w:szCs w:val="24"/>
        </w:rPr>
        <w:t>ПОЛОЖЕНИЕ</w:t>
      </w:r>
    </w:p>
    <w:p w:rsidR="00376E56" w:rsidRPr="00BD4564" w:rsidRDefault="00376E56" w:rsidP="00376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</w:p>
    <w:p w:rsidR="00376E56" w:rsidRPr="00BD4564" w:rsidRDefault="00376E56" w:rsidP="00376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В МУНИЦИПАЛЬНОЙ СОБСТВЕННОСТИ ПЕРФИЛОВСКОГО СЕЛЬСКОГО ПОСЕЛЕНИЯ,</w:t>
      </w:r>
    </w:p>
    <w:p w:rsidR="00376E56" w:rsidRPr="00BD4564" w:rsidRDefault="00376E56" w:rsidP="00376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 ПРИ ЗАКЛЮЧЕНИИ ДОГОВОРОВ</w:t>
      </w:r>
    </w:p>
    <w:p w:rsidR="00376E56" w:rsidRPr="00BD4564" w:rsidRDefault="00376E56" w:rsidP="00376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</w:p>
    <w:p w:rsidR="00376E56" w:rsidRPr="00BD4564" w:rsidRDefault="00376E56" w:rsidP="00376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376E56" w:rsidRPr="00BD4564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5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proofErr w:type="spellStart"/>
      <w:r w:rsidRPr="00BD456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D4564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BD4564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BD4564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lastRenderedPageBreak/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BD4564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BD4564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BD4564">
        <w:rPr>
          <w:rFonts w:ascii="Times New Roman" w:hAnsi="Times New Roman" w:cs="Times New Roman"/>
          <w:sz w:val="24"/>
          <w:szCs w:val="24"/>
        </w:rPr>
        <w:t>.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376E56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D4564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376E56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56" w:rsidRPr="00BD4564" w:rsidRDefault="00376E56" w:rsidP="00376E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D456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D4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BD4564">
        <w:rPr>
          <w:rFonts w:ascii="Times New Roman" w:hAnsi="Times New Roman" w:cs="Times New Roman"/>
          <w:sz w:val="24"/>
          <w:szCs w:val="24"/>
        </w:rPr>
        <w:t>С.Н. Трус</w:t>
      </w:r>
    </w:p>
    <w:p w:rsidR="00376E56" w:rsidRDefault="00376E56" w:rsidP="00376E56">
      <w:pPr>
        <w:pStyle w:val="ConsPlusNormal"/>
        <w:jc w:val="both"/>
      </w:pPr>
    </w:p>
    <w:p w:rsidR="00376E56" w:rsidRDefault="00376E56" w:rsidP="00376E56"/>
    <w:p w:rsidR="00376E56" w:rsidRDefault="00376E56" w:rsidP="00376E56"/>
    <w:p w:rsidR="00376E56" w:rsidRPr="00FB6A2C" w:rsidRDefault="00376E56" w:rsidP="00376E56"/>
    <w:p w:rsidR="00376E56" w:rsidRPr="00FB6A2C" w:rsidRDefault="00376E56" w:rsidP="00376E56"/>
    <w:p w:rsidR="00376E56" w:rsidRPr="00FB6A2C" w:rsidRDefault="00376E56" w:rsidP="00376E56"/>
    <w:p w:rsidR="00376E56" w:rsidRPr="00FB6A2C" w:rsidRDefault="00376E56" w:rsidP="00376E56"/>
    <w:p w:rsidR="00376E56" w:rsidRPr="00FB6A2C" w:rsidRDefault="00376E56" w:rsidP="00376E56"/>
    <w:p w:rsidR="00376E56" w:rsidRPr="00FB6A2C" w:rsidRDefault="00376E56" w:rsidP="00376E56"/>
    <w:p w:rsidR="00376E56" w:rsidRPr="00FB6A2C" w:rsidRDefault="00376E56" w:rsidP="00376E56"/>
    <w:p w:rsidR="00376E56" w:rsidRDefault="00376E56" w:rsidP="00376E56"/>
    <w:p w:rsidR="00376E56" w:rsidRDefault="00376E56" w:rsidP="00376E56"/>
    <w:p w:rsidR="00376E56" w:rsidRDefault="00376E56" w:rsidP="00376E56"/>
    <w:p w:rsidR="00376E56" w:rsidRDefault="00376E56" w:rsidP="00376E56"/>
    <w:p w:rsidR="00376E56" w:rsidRDefault="00376E56" w:rsidP="00376E56"/>
    <w:p w:rsidR="00376E56" w:rsidRDefault="00376E56" w:rsidP="00376E56"/>
    <w:p w:rsidR="00376E56" w:rsidRDefault="00376E56" w:rsidP="00376E56"/>
    <w:p w:rsidR="005B592E" w:rsidRDefault="005B592E">
      <w:bookmarkStart w:id="2" w:name="_GoBack"/>
      <w:bookmarkEnd w:id="2"/>
    </w:p>
    <w:sectPr w:rsidR="005B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D"/>
    <w:rsid w:val="00376E56"/>
    <w:rsid w:val="005B592E"/>
    <w:rsid w:val="00E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rsid w:val="00376E56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rsid w:val="00376E56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Company>222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2016-03-25T07:35:00Z</dcterms:created>
  <dcterms:modified xsi:type="dcterms:W3CDTF">2016-03-25T07:36:00Z</dcterms:modified>
</cp:coreProperties>
</file>